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2DE" w:rsidRPr="0065573F" w:rsidRDefault="001922DE" w:rsidP="001922DE">
      <w:pPr>
        <w:pStyle w:val="Ttulo"/>
        <w:jc w:val="both"/>
        <w:rPr>
          <w:rFonts w:asciiTheme="minorHAnsi" w:eastAsia="Times New Roman" w:hAnsiTheme="minorHAnsi" w:cstheme="minorHAnsi"/>
          <w:b/>
          <w:szCs w:val="52"/>
          <w:lang w:eastAsia="es-ES"/>
        </w:rPr>
      </w:pPr>
      <w:r>
        <w:rPr>
          <w:rFonts w:asciiTheme="minorHAnsi" w:eastAsia="Times New Roman" w:hAnsiTheme="minorHAnsi" w:cstheme="minorHAnsi"/>
          <w:b/>
          <w:szCs w:val="52"/>
          <w:lang w:eastAsia="es-ES"/>
        </w:rPr>
        <w:t xml:space="preserve">El </w:t>
      </w:r>
      <w:proofErr w:type="spellStart"/>
      <w:r>
        <w:rPr>
          <w:rFonts w:asciiTheme="minorHAnsi" w:eastAsia="Times New Roman" w:hAnsiTheme="minorHAnsi" w:cstheme="minorHAnsi"/>
          <w:b/>
          <w:szCs w:val="52"/>
          <w:lang w:eastAsia="es-ES"/>
        </w:rPr>
        <w:t>Exponential</w:t>
      </w:r>
      <w:proofErr w:type="spellEnd"/>
      <w:r>
        <w:rPr>
          <w:rFonts w:asciiTheme="minorHAnsi" w:eastAsia="Times New Roman" w:hAnsiTheme="minorHAnsi" w:cstheme="minorHAnsi"/>
          <w:b/>
          <w:szCs w:val="52"/>
          <w:lang w:eastAsia="es-ES"/>
        </w:rPr>
        <w:t xml:space="preserve"> </w:t>
      </w:r>
      <w:proofErr w:type="spellStart"/>
      <w:r>
        <w:rPr>
          <w:rFonts w:asciiTheme="minorHAnsi" w:eastAsia="Times New Roman" w:hAnsiTheme="minorHAnsi" w:cstheme="minorHAnsi"/>
          <w:b/>
          <w:szCs w:val="52"/>
          <w:lang w:eastAsia="es-ES"/>
        </w:rPr>
        <w:t>Challenge</w:t>
      </w:r>
      <w:proofErr w:type="spellEnd"/>
      <w:r>
        <w:rPr>
          <w:rFonts w:asciiTheme="minorHAnsi" w:eastAsia="Times New Roman" w:hAnsiTheme="minorHAnsi" w:cstheme="minorHAnsi"/>
          <w:b/>
          <w:szCs w:val="52"/>
          <w:lang w:eastAsia="es-ES"/>
        </w:rPr>
        <w:t xml:space="preserve"> otorgará becas para cursar los másteres de UIE </w:t>
      </w:r>
    </w:p>
    <w:p w:rsidR="001922DE" w:rsidRPr="009F02EE" w:rsidRDefault="001922DE" w:rsidP="001922DE">
      <w:pPr>
        <w:pStyle w:val="Standarduser"/>
        <w:spacing w:after="0"/>
        <w:jc w:val="both"/>
        <w:rPr>
          <w:rFonts w:asciiTheme="minorHAnsi" w:hAnsiTheme="minorHAnsi"/>
        </w:rPr>
      </w:pPr>
    </w:p>
    <w:p w:rsidR="001922DE" w:rsidRDefault="001922DE" w:rsidP="001922DE">
      <w:pPr>
        <w:pStyle w:val="Standarduser"/>
        <w:shd w:val="clear" w:color="auto" w:fill="FFFFFF"/>
        <w:spacing w:after="0" w:line="360" w:lineRule="auto"/>
        <w:jc w:val="both"/>
        <w:rPr>
          <w:rFonts w:asciiTheme="minorHAnsi" w:hAnsiTheme="minorHAnsi" w:cs="Calibri"/>
          <w:b/>
          <w:bCs/>
        </w:rPr>
      </w:pPr>
      <w:r w:rsidRPr="009F02EE">
        <w:rPr>
          <w:rFonts w:asciiTheme="minorHAnsi" w:hAnsiTheme="minorHAnsi" w:cs="Calibri"/>
          <w:b/>
          <w:bCs/>
        </w:rPr>
        <w:t xml:space="preserve">I </w:t>
      </w:r>
      <w:r>
        <w:rPr>
          <w:rFonts w:asciiTheme="minorHAnsi" w:hAnsiTheme="minorHAnsi" w:cs="Calibri"/>
          <w:b/>
          <w:bCs/>
        </w:rPr>
        <w:t xml:space="preserve">Centrado en </w:t>
      </w:r>
      <w:r>
        <w:rPr>
          <w:rFonts w:ascii="Calibri" w:hAnsi="Calibri" w:cs="Calibri"/>
          <w:b/>
          <w:bCs/>
        </w:rPr>
        <w:t>«</w:t>
      </w:r>
      <w:r>
        <w:rPr>
          <w:rFonts w:asciiTheme="minorHAnsi" w:hAnsiTheme="minorHAnsi" w:cs="Calibri"/>
          <w:b/>
          <w:bCs/>
        </w:rPr>
        <w:t>El futuro de la alimentación</w:t>
      </w:r>
      <w:r>
        <w:rPr>
          <w:rFonts w:ascii="Calibri" w:hAnsi="Calibri" w:cs="Calibri"/>
          <w:b/>
          <w:bCs/>
        </w:rPr>
        <w:t>»</w:t>
      </w:r>
      <w:r>
        <w:rPr>
          <w:rFonts w:asciiTheme="minorHAnsi" w:hAnsiTheme="minorHAnsi" w:cs="Calibri"/>
          <w:b/>
          <w:bCs/>
        </w:rPr>
        <w:t xml:space="preserve">, la dotación implica la financiación del 50 % de la matrícula en el Master en Dirección y Administración de Empresas (MBA) y el </w:t>
      </w:r>
      <w:r w:rsidRPr="0056171E">
        <w:rPr>
          <w:rFonts w:asciiTheme="minorHAnsi" w:hAnsiTheme="minorHAnsi" w:cs="Calibri"/>
          <w:b/>
          <w:bCs/>
        </w:rPr>
        <w:t>Máster en Tecnología e Ingeniería de Datos Empresariales</w:t>
      </w:r>
      <w:r>
        <w:rPr>
          <w:rFonts w:asciiTheme="minorHAnsi" w:hAnsiTheme="minorHAnsi" w:cs="Calibri"/>
          <w:b/>
          <w:bCs/>
        </w:rPr>
        <w:t xml:space="preserve"> de UIE</w:t>
      </w:r>
    </w:p>
    <w:p w:rsidR="001922DE" w:rsidRDefault="001922DE" w:rsidP="001922DE">
      <w:pPr>
        <w:pStyle w:val="Standarduser"/>
        <w:shd w:val="clear" w:color="auto" w:fill="FFFFFF"/>
        <w:spacing w:after="0" w:line="360" w:lineRule="auto"/>
        <w:jc w:val="both"/>
        <w:rPr>
          <w:rFonts w:asciiTheme="minorHAnsi" w:hAnsiTheme="minorHAnsi" w:cs="Calibri"/>
          <w:b/>
          <w:bCs/>
        </w:rPr>
      </w:pPr>
      <w:r w:rsidRPr="009F02EE">
        <w:rPr>
          <w:rFonts w:asciiTheme="minorHAnsi" w:hAnsiTheme="minorHAnsi" w:cs="Calibri"/>
          <w:b/>
          <w:bCs/>
        </w:rPr>
        <w:t>I</w:t>
      </w:r>
      <w:r>
        <w:rPr>
          <w:rFonts w:asciiTheme="minorHAnsi" w:hAnsiTheme="minorHAnsi" w:cs="Calibri"/>
          <w:b/>
          <w:bCs/>
        </w:rPr>
        <w:t xml:space="preserve"> Se distinguen tres tipos de premios: Becas </w:t>
      </w:r>
      <w:proofErr w:type="spellStart"/>
      <w:r>
        <w:rPr>
          <w:rFonts w:asciiTheme="minorHAnsi" w:hAnsiTheme="minorHAnsi" w:cs="Calibri"/>
          <w:b/>
          <w:bCs/>
        </w:rPr>
        <w:t>Exponential</w:t>
      </w:r>
      <w:proofErr w:type="spellEnd"/>
      <w:r>
        <w:rPr>
          <w:rFonts w:asciiTheme="minorHAnsi" w:hAnsiTheme="minorHAnsi" w:cs="Calibri"/>
          <w:b/>
          <w:bCs/>
        </w:rPr>
        <w:t xml:space="preserve"> </w:t>
      </w:r>
      <w:proofErr w:type="spellStart"/>
      <w:r>
        <w:rPr>
          <w:rFonts w:asciiTheme="minorHAnsi" w:hAnsiTheme="minorHAnsi" w:cs="Calibri"/>
          <w:b/>
          <w:bCs/>
        </w:rPr>
        <w:t>Challenge</w:t>
      </w:r>
      <w:proofErr w:type="spellEnd"/>
      <w:r>
        <w:rPr>
          <w:rFonts w:asciiTheme="minorHAnsi" w:hAnsiTheme="minorHAnsi" w:cs="Calibri"/>
          <w:b/>
          <w:bCs/>
        </w:rPr>
        <w:t xml:space="preserve"> al Talento Individual, Becas </w:t>
      </w:r>
      <w:proofErr w:type="spellStart"/>
      <w:r>
        <w:rPr>
          <w:rFonts w:asciiTheme="minorHAnsi" w:hAnsiTheme="minorHAnsi" w:cs="Calibri"/>
          <w:b/>
          <w:bCs/>
        </w:rPr>
        <w:t>Exponential</w:t>
      </w:r>
      <w:proofErr w:type="spellEnd"/>
      <w:r>
        <w:rPr>
          <w:rFonts w:asciiTheme="minorHAnsi" w:hAnsiTheme="minorHAnsi" w:cs="Calibri"/>
          <w:b/>
          <w:bCs/>
        </w:rPr>
        <w:t xml:space="preserve"> </w:t>
      </w:r>
      <w:proofErr w:type="spellStart"/>
      <w:r>
        <w:rPr>
          <w:rFonts w:asciiTheme="minorHAnsi" w:hAnsiTheme="minorHAnsi" w:cs="Calibri"/>
          <w:b/>
          <w:bCs/>
        </w:rPr>
        <w:t>Challenge</w:t>
      </w:r>
      <w:proofErr w:type="spellEnd"/>
      <w:r>
        <w:rPr>
          <w:rFonts w:asciiTheme="minorHAnsi" w:hAnsiTheme="minorHAnsi" w:cs="Calibri"/>
          <w:b/>
          <w:bCs/>
        </w:rPr>
        <w:t xml:space="preserve"> al Trabajo en Equipo y Premios Extraordinarios de hasta el 20 % al mérito</w:t>
      </w:r>
    </w:p>
    <w:p w:rsidR="001922DE" w:rsidRPr="00FE014F" w:rsidRDefault="001922DE" w:rsidP="001922DE">
      <w:pPr>
        <w:pStyle w:val="Standarduser"/>
        <w:tabs>
          <w:tab w:val="left" w:pos="284"/>
        </w:tabs>
        <w:spacing w:after="0" w:line="360" w:lineRule="auto"/>
        <w:jc w:val="both"/>
        <w:rPr>
          <w:rFonts w:asciiTheme="minorHAnsi" w:hAnsiTheme="minorHAnsi" w:cs="Calibri"/>
          <w:b/>
          <w:bCs/>
        </w:rPr>
      </w:pPr>
      <w:r w:rsidRPr="009F02EE">
        <w:rPr>
          <w:rFonts w:asciiTheme="minorHAnsi" w:hAnsiTheme="minorHAnsi" w:cs="Calibri"/>
          <w:b/>
          <w:bCs/>
        </w:rPr>
        <w:t xml:space="preserve">I </w:t>
      </w:r>
      <w:r>
        <w:rPr>
          <w:rFonts w:asciiTheme="minorHAnsi" w:hAnsiTheme="minorHAnsi" w:cs="Calibri"/>
          <w:b/>
          <w:bCs/>
        </w:rPr>
        <w:t>Dirigido a universitarios recién titulados, estudiantes de último año de carrera o jóvenes menores de 28 años, el plazo de inscripción finaliza el próximo 27 de junio</w:t>
      </w:r>
    </w:p>
    <w:p w:rsidR="001922DE" w:rsidRPr="009F02EE" w:rsidRDefault="001922DE" w:rsidP="001922DE">
      <w:pPr>
        <w:pStyle w:val="Standarduser"/>
        <w:tabs>
          <w:tab w:val="left" w:pos="284"/>
        </w:tabs>
        <w:spacing w:after="0" w:line="360" w:lineRule="auto"/>
        <w:jc w:val="both"/>
        <w:rPr>
          <w:rFonts w:asciiTheme="minorHAnsi" w:hAnsiTheme="minorHAnsi" w:cs="Calibri"/>
          <w:b/>
          <w:bCs/>
        </w:rPr>
      </w:pPr>
      <w:r w:rsidRPr="009F02EE">
        <w:rPr>
          <w:rFonts w:asciiTheme="minorHAnsi" w:hAnsiTheme="minorHAnsi" w:cs="Calibri"/>
          <w:b/>
          <w:bCs/>
        </w:rPr>
        <w:t xml:space="preserve">I </w:t>
      </w:r>
      <w:r>
        <w:rPr>
          <w:rFonts w:asciiTheme="minorHAnsi" w:eastAsiaTheme="minorHAnsi" w:hAnsiTheme="minorHAnsi" w:cstheme="minorHAnsi"/>
          <w:b/>
          <w:kern w:val="0"/>
          <w:szCs w:val="20"/>
          <w:lang w:val="es-ES_tradnl" w:eastAsia="en-US"/>
        </w:rPr>
        <w:t>La competición contará con la participación de reconocidos profesionales que actuarán de mentores</w:t>
      </w:r>
    </w:p>
    <w:p w:rsidR="001922DE" w:rsidRPr="001B164E" w:rsidRDefault="001922DE" w:rsidP="001922DE">
      <w:pPr>
        <w:pStyle w:val="Standarduser"/>
        <w:tabs>
          <w:tab w:val="left" w:pos="284"/>
        </w:tabs>
        <w:spacing w:after="0" w:line="360" w:lineRule="auto"/>
        <w:jc w:val="both"/>
        <w:rPr>
          <w:rFonts w:asciiTheme="minorHAnsi" w:hAnsiTheme="minorHAnsi" w:cs="Calibri"/>
          <w:b/>
          <w:bCs/>
          <w:sz w:val="18"/>
        </w:rPr>
      </w:pPr>
    </w:p>
    <w:p w:rsidR="001922DE" w:rsidRPr="00C77C24" w:rsidRDefault="001922DE" w:rsidP="001922DE">
      <w:pPr>
        <w:pStyle w:val="Standarduser"/>
        <w:tabs>
          <w:tab w:val="left" w:pos="284"/>
        </w:tabs>
        <w:spacing w:after="0" w:line="360" w:lineRule="auto"/>
        <w:jc w:val="both"/>
        <w:rPr>
          <w:rFonts w:asciiTheme="minorHAnsi" w:hAnsiTheme="minorHAnsi" w:cs="Calibri"/>
          <w:bCs/>
        </w:rPr>
      </w:pPr>
      <w:r>
        <w:rPr>
          <w:rFonts w:asciiTheme="minorHAnsi" w:hAnsiTheme="minorHAnsi" w:cs="Calibri"/>
          <w:b/>
          <w:bCs/>
          <w:spacing w:val="-8"/>
        </w:rPr>
        <w:t>23</w:t>
      </w:r>
      <w:r w:rsidRPr="00744344">
        <w:rPr>
          <w:rFonts w:asciiTheme="minorHAnsi" w:hAnsiTheme="minorHAnsi" w:cs="Calibri"/>
          <w:b/>
          <w:bCs/>
          <w:spacing w:val="-8"/>
        </w:rPr>
        <w:t>.0</w:t>
      </w:r>
      <w:r>
        <w:rPr>
          <w:rFonts w:asciiTheme="minorHAnsi" w:hAnsiTheme="minorHAnsi" w:cs="Calibri"/>
          <w:b/>
          <w:bCs/>
          <w:spacing w:val="-8"/>
        </w:rPr>
        <w:t>6</w:t>
      </w:r>
      <w:r w:rsidRPr="00744344">
        <w:rPr>
          <w:rFonts w:asciiTheme="minorHAnsi" w:hAnsiTheme="minorHAnsi" w:cs="Calibri"/>
          <w:b/>
          <w:bCs/>
          <w:spacing w:val="-8"/>
        </w:rPr>
        <w:t>.202</w:t>
      </w:r>
      <w:r>
        <w:rPr>
          <w:rFonts w:asciiTheme="minorHAnsi" w:hAnsiTheme="minorHAnsi" w:cs="Calibri"/>
          <w:b/>
          <w:bCs/>
          <w:spacing w:val="-8"/>
        </w:rPr>
        <w:t>2</w:t>
      </w:r>
      <w:r w:rsidRPr="00744344">
        <w:rPr>
          <w:rFonts w:asciiTheme="minorHAnsi" w:hAnsiTheme="minorHAnsi" w:cs="Calibri"/>
          <w:b/>
          <w:spacing w:val="-8"/>
        </w:rPr>
        <w:t>.</w:t>
      </w:r>
      <w:r>
        <w:rPr>
          <w:rFonts w:asciiTheme="minorHAnsi" w:hAnsiTheme="minorHAnsi" w:cstheme="minorHAnsi"/>
        </w:rPr>
        <w:t xml:space="preserve"> </w:t>
      </w:r>
      <w:r>
        <w:rPr>
          <w:rFonts w:asciiTheme="minorHAnsi" w:hAnsiTheme="minorHAnsi" w:cs="Calibri"/>
          <w:bCs/>
        </w:rPr>
        <w:t>Con el objetivo de re</w:t>
      </w:r>
      <w:bookmarkStart w:id="0" w:name="_GoBack"/>
      <w:bookmarkEnd w:id="0"/>
      <w:r>
        <w:rPr>
          <w:rFonts w:asciiTheme="minorHAnsi" w:hAnsiTheme="minorHAnsi" w:cs="Calibri"/>
          <w:bCs/>
        </w:rPr>
        <w:t xml:space="preserve">conocer el esfuerzo y talento de los jóvenes universitarios y brindarles la oportunidad de avanzar en su futuro profesional, UIE convoca su </w:t>
      </w:r>
      <w:hyperlink r:id="rId5" w:history="1">
        <w:proofErr w:type="spellStart"/>
        <w:r w:rsidRPr="00B80E3B">
          <w:rPr>
            <w:rStyle w:val="Hipervnculo"/>
            <w:rFonts w:asciiTheme="minorHAnsi" w:hAnsiTheme="minorHAnsi" w:cs="Calibri"/>
            <w:bCs/>
          </w:rPr>
          <w:t>Exponential</w:t>
        </w:r>
        <w:proofErr w:type="spellEnd"/>
        <w:r w:rsidRPr="00B80E3B">
          <w:rPr>
            <w:rStyle w:val="Hipervnculo"/>
            <w:rFonts w:asciiTheme="minorHAnsi" w:hAnsiTheme="minorHAnsi" w:cs="Calibri"/>
            <w:bCs/>
          </w:rPr>
          <w:t xml:space="preserve"> </w:t>
        </w:r>
        <w:proofErr w:type="spellStart"/>
        <w:r w:rsidRPr="00B80E3B">
          <w:rPr>
            <w:rStyle w:val="Hipervnculo"/>
            <w:rFonts w:asciiTheme="minorHAnsi" w:hAnsiTheme="minorHAnsi" w:cs="Calibri"/>
            <w:bCs/>
          </w:rPr>
          <w:t>Challenge</w:t>
        </w:r>
        <w:proofErr w:type="spellEnd"/>
      </w:hyperlink>
      <w:r>
        <w:rPr>
          <w:rFonts w:asciiTheme="minorHAnsi" w:hAnsiTheme="minorHAnsi" w:cs="Calibri"/>
          <w:bCs/>
        </w:rPr>
        <w:t xml:space="preserve">, «El futuro de la alimentación», cuyo premio consiste en becas al 50 % para cursar los másteres de UIE </w:t>
      </w:r>
      <w:r w:rsidRPr="00C77C24">
        <w:rPr>
          <w:rFonts w:asciiTheme="minorHAnsi" w:hAnsiTheme="minorHAnsi" w:cs="Calibri"/>
          <w:bCs/>
        </w:rPr>
        <w:t xml:space="preserve">en Dirección y Administración de Empresas (MBA) y el </w:t>
      </w:r>
      <w:r w:rsidRPr="0056171E">
        <w:rPr>
          <w:rFonts w:asciiTheme="minorHAnsi" w:hAnsiTheme="minorHAnsi" w:cs="Calibri"/>
          <w:bCs/>
        </w:rPr>
        <w:t>Máster en Tecnología e Ingeniería de Datos Empresariales</w:t>
      </w:r>
      <w:r>
        <w:rPr>
          <w:rFonts w:asciiTheme="minorHAnsi" w:hAnsiTheme="minorHAnsi" w:cs="Calibri"/>
          <w:bCs/>
        </w:rPr>
        <w:t xml:space="preserve">. Centrado en los retos que los nuevos escenarios mundiales suponen para el suministro y comercio de materias primas en el sector alimentario, este reto distingue tres tipos de premios: </w:t>
      </w:r>
      <w:r w:rsidRPr="00C77C24">
        <w:rPr>
          <w:rFonts w:asciiTheme="minorHAnsi" w:hAnsiTheme="minorHAnsi" w:cs="Calibri"/>
          <w:bCs/>
        </w:rPr>
        <w:t xml:space="preserve">Becas </w:t>
      </w:r>
      <w:proofErr w:type="spellStart"/>
      <w:r w:rsidRPr="00C77C24">
        <w:rPr>
          <w:rFonts w:asciiTheme="minorHAnsi" w:hAnsiTheme="minorHAnsi" w:cs="Calibri"/>
          <w:bCs/>
        </w:rPr>
        <w:t>Exponential</w:t>
      </w:r>
      <w:proofErr w:type="spellEnd"/>
      <w:r w:rsidRPr="00C77C24">
        <w:rPr>
          <w:rFonts w:asciiTheme="minorHAnsi" w:hAnsiTheme="minorHAnsi" w:cs="Calibri"/>
          <w:bCs/>
        </w:rPr>
        <w:t xml:space="preserve"> </w:t>
      </w:r>
      <w:proofErr w:type="spellStart"/>
      <w:r w:rsidRPr="00C77C24">
        <w:rPr>
          <w:rFonts w:asciiTheme="minorHAnsi" w:hAnsiTheme="minorHAnsi" w:cs="Calibri"/>
          <w:bCs/>
        </w:rPr>
        <w:t>Challenge</w:t>
      </w:r>
      <w:proofErr w:type="spellEnd"/>
      <w:r w:rsidRPr="00C77C24">
        <w:rPr>
          <w:rFonts w:asciiTheme="minorHAnsi" w:hAnsiTheme="minorHAnsi" w:cs="Calibri"/>
          <w:bCs/>
        </w:rPr>
        <w:t xml:space="preserve"> al Talento Individual, Becas </w:t>
      </w:r>
      <w:proofErr w:type="spellStart"/>
      <w:r w:rsidRPr="00C77C24">
        <w:rPr>
          <w:rFonts w:asciiTheme="minorHAnsi" w:hAnsiTheme="minorHAnsi" w:cs="Calibri"/>
          <w:bCs/>
        </w:rPr>
        <w:t>Exponential</w:t>
      </w:r>
      <w:proofErr w:type="spellEnd"/>
      <w:r w:rsidRPr="00C77C24">
        <w:rPr>
          <w:rFonts w:asciiTheme="minorHAnsi" w:hAnsiTheme="minorHAnsi" w:cs="Calibri"/>
          <w:bCs/>
        </w:rPr>
        <w:t xml:space="preserve"> </w:t>
      </w:r>
      <w:proofErr w:type="spellStart"/>
      <w:r w:rsidRPr="00C77C24">
        <w:rPr>
          <w:rFonts w:asciiTheme="minorHAnsi" w:hAnsiTheme="minorHAnsi" w:cs="Calibri"/>
          <w:bCs/>
        </w:rPr>
        <w:t>Challenge</w:t>
      </w:r>
      <w:proofErr w:type="spellEnd"/>
      <w:r w:rsidRPr="00C77C24">
        <w:rPr>
          <w:rFonts w:asciiTheme="minorHAnsi" w:hAnsiTheme="minorHAnsi" w:cs="Calibri"/>
          <w:bCs/>
        </w:rPr>
        <w:t xml:space="preserve"> al Trabajo en Equipo y Premios Extraordinarios de hasta el 20 % al mérito.</w:t>
      </w:r>
    </w:p>
    <w:p w:rsidR="001922DE" w:rsidRDefault="001922DE" w:rsidP="001922DE">
      <w:pPr>
        <w:pStyle w:val="Standarduser"/>
        <w:tabs>
          <w:tab w:val="left" w:pos="284"/>
        </w:tabs>
        <w:spacing w:after="0" w:line="360" w:lineRule="auto"/>
        <w:jc w:val="both"/>
        <w:rPr>
          <w:rFonts w:asciiTheme="minorHAnsi" w:hAnsiTheme="minorHAnsi" w:cs="Calibri"/>
          <w:bCs/>
        </w:rPr>
      </w:pPr>
      <w:r>
        <w:rPr>
          <w:rFonts w:asciiTheme="minorHAnsi" w:hAnsiTheme="minorHAnsi" w:cs="Calibri"/>
          <w:bCs/>
        </w:rPr>
        <w:t xml:space="preserve">UIE desarrolla, así, una estrategia de implicación de la sociedad en su modelo de educación superior que permite ofertar una educación de élite más allá de las élites y en permanente actualización y renovación. </w:t>
      </w:r>
    </w:p>
    <w:p w:rsidR="001922DE" w:rsidRPr="001F1935" w:rsidRDefault="001922DE" w:rsidP="001922DE">
      <w:pPr>
        <w:pStyle w:val="Standarduser"/>
        <w:tabs>
          <w:tab w:val="left" w:pos="284"/>
        </w:tabs>
        <w:spacing w:after="0" w:line="360" w:lineRule="auto"/>
        <w:jc w:val="both"/>
        <w:rPr>
          <w:rFonts w:asciiTheme="minorHAnsi" w:hAnsiTheme="minorHAnsi" w:cs="Calibri"/>
          <w:b/>
          <w:bCs/>
        </w:rPr>
      </w:pPr>
      <w:r w:rsidRPr="001F1935">
        <w:rPr>
          <w:rFonts w:asciiTheme="minorHAnsi" w:hAnsiTheme="minorHAnsi" w:cs="Calibri"/>
          <w:b/>
          <w:bCs/>
        </w:rPr>
        <w:t xml:space="preserve">Las imágenes están disponibles aquí: </w:t>
      </w:r>
    </w:p>
    <w:p w:rsidR="001922DE" w:rsidRDefault="001922DE" w:rsidP="001922DE">
      <w:pPr>
        <w:pStyle w:val="Standarduser"/>
        <w:tabs>
          <w:tab w:val="left" w:pos="284"/>
        </w:tabs>
        <w:spacing w:after="0" w:line="360" w:lineRule="auto"/>
        <w:jc w:val="both"/>
        <w:rPr>
          <w:rFonts w:asciiTheme="minorHAnsi" w:hAnsiTheme="minorHAnsi" w:cs="Calibri"/>
          <w:bCs/>
        </w:rPr>
      </w:pPr>
      <w:hyperlink r:id="rId6" w:tgtFrame="_blank" w:history="1">
        <w:r w:rsidRPr="001F1935">
          <w:rPr>
            <w:rStyle w:val="Hipervnculo"/>
            <w:rFonts w:ascii="Arial" w:hAnsi="Arial" w:cs="Arial"/>
            <w:b/>
            <w:sz w:val="21"/>
            <w:szCs w:val="21"/>
            <w:shd w:val="clear" w:color="auto" w:fill="FFFFFF"/>
          </w:rPr>
          <w:t>https://drive.google.com/drive/folders/1k3MArgZlQN4LcZOWL2rpta3PMs5fji-F?usp=sharing</w:t>
        </w:r>
      </w:hyperlink>
    </w:p>
    <w:p w:rsidR="001922DE" w:rsidRDefault="001922DE" w:rsidP="001922DE">
      <w:pPr>
        <w:pStyle w:val="Standarduser"/>
        <w:tabs>
          <w:tab w:val="left" w:pos="284"/>
        </w:tabs>
        <w:spacing w:after="0" w:line="360" w:lineRule="auto"/>
        <w:jc w:val="both"/>
        <w:rPr>
          <w:rFonts w:asciiTheme="minorHAnsi" w:hAnsiTheme="minorHAnsi" w:cs="Calibri"/>
          <w:bCs/>
        </w:rPr>
      </w:pPr>
      <w:r>
        <w:rPr>
          <w:rFonts w:asciiTheme="minorHAnsi" w:hAnsiTheme="minorHAnsi" w:cs="Calibri"/>
          <w:bCs/>
        </w:rPr>
        <w:lastRenderedPageBreak/>
        <w:t xml:space="preserve">El plazo de inscripción para participar en el </w:t>
      </w:r>
      <w:proofErr w:type="spellStart"/>
      <w:r>
        <w:rPr>
          <w:rFonts w:asciiTheme="minorHAnsi" w:hAnsiTheme="minorHAnsi" w:cs="Calibri"/>
          <w:bCs/>
        </w:rPr>
        <w:t>Exponential</w:t>
      </w:r>
      <w:proofErr w:type="spellEnd"/>
      <w:r>
        <w:rPr>
          <w:rFonts w:asciiTheme="minorHAnsi" w:hAnsiTheme="minorHAnsi" w:cs="Calibri"/>
          <w:bCs/>
        </w:rPr>
        <w:t xml:space="preserve"> </w:t>
      </w:r>
      <w:proofErr w:type="spellStart"/>
      <w:r>
        <w:rPr>
          <w:rFonts w:asciiTheme="minorHAnsi" w:hAnsiTheme="minorHAnsi" w:cs="Calibri"/>
          <w:bCs/>
        </w:rPr>
        <w:t>Challenge</w:t>
      </w:r>
      <w:proofErr w:type="spellEnd"/>
      <w:r>
        <w:rPr>
          <w:rFonts w:asciiTheme="minorHAnsi" w:hAnsiTheme="minorHAnsi" w:cs="Calibri"/>
          <w:bCs/>
        </w:rPr>
        <w:t xml:space="preserve"> </w:t>
      </w:r>
      <w:proofErr w:type="spellStart"/>
      <w:r>
        <w:rPr>
          <w:rFonts w:asciiTheme="minorHAnsi" w:hAnsiTheme="minorHAnsi" w:cs="Calibri"/>
          <w:bCs/>
        </w:rPr>
        <w:t>by</w:t>
      </w:r>
      <w:proofErr w:type="spellEnd"/>
      <w:r>
        <w:rPr>
          <w:rFonts w:asciiTheme="minorHAnsi" w:hAnsiTheme="minorHAnsi" w:cs="Calibri"/>
          <w:bCs/>
        </w:rPr>
        <w:t xml:space="preserve"> UIE, cuyo número de plazas es limitado, finaliza el 27 de junio, a las 14.00 horas. Para más información e </w:t>
      </w:r>
      <w:r w:rsidRPr="00B80E3B">
        <w:rPr>
          <w:rFonts w:asciiTheme="minorHAnsi" w:hAnsiTheme="minorHAnsi" w:cs="Calibri"/>
          <w:bCs/>
        </w:rPr>
        <w:t>inscripciones</w:t>
      </w:r>
      <w:r>
        <w:rPr>
          <w:rFonts w:asciiTheme="minorHAnsi" w:hAnsiTheme="minorHAnsi" w:cs="Calibri"/>
          <w:bCs/>
        </w:rPr>
        <w:t xml:space="preserve">, </w:t>
      </w:r>
      <w:hyperlink r:id="rId7" w:history="1">
        <w:proofErr w:type="spellStart"/>
        <w:r w:rsidRPr="00B80E3B">
          <w:rPr>
            <w:rStyle w:val="Hipervnculo"/>
            <w:rFonts w:asciiTheme="minorHAnsi" w:hAnsiTheme="minorHAnsi" w:cs="Calibri"/>
            <w:bCs/>
          </w:rPr>
          <w:t>Exponential</w:t>
        </w:r>
        <w:proofErr w:type="spellEnd"/>
        <w:r w:rsidRPr="00B80E3B">
          <w:rPr>
            <w:rStyle w:val="Hipervnculo"/>
            <w:rFonts w:asciiTheme="minorHAnsi" w:hAnsiTheme="minorHAnsi" w:cs="Calibri"/>
            <w:bCs/>
          </w:rPr>
          <w:t xml:space="preserve"> </w:t>
        </w:r>
        <w:proofErr w:type="spellStart"/>
        <w:r w:rsidRPr="00B80E3B">
          <w:rPr>
            <w:rStyle w:val="Hipervnculo"/>
            <w:rFonts w:asciiTheme="minorHAnsi" w:hAnsiTheme="minorHAnsi" w:cs="Calibri"/>
            <w:bCs/>
          </w:rPr>
          <w:t>Challeng</w:t>
        </w:r>
        <w:r>
          <w:rPr>
            <w:rStyle w:val="Hipervnculo"/>
            <w:rFonts w:asciiTheme="minorHAnsi" w:hAnsiTheme="minorHAnsi" w:cs="Calibri"/>
            <w:bCs/>
          </w:rPr>
          <w:t>e</w:t>
        </w:r>
        <w:proofErr w:type="spellEnd"/>
        <w:r>
          <w:rPr>
            <w:rStyle w:val="Hipervnculo"/>
            <w:rFonts w:asciiTheme="minorHAnsi" w:hAnsiTheme="minorHAnsi" w:cs="Calibri"/>
            <w:bCs/>
          </w:rPr>
          <w:t xml:space="preserve"> </w:t>
        </w:r>
        <w:proofErr w:type="spellStart"/>
        <w:r>
          <w:rPr>
            <w:rStyle w:val="Hipervnculo"/>
            <w:rFonts w:asciiTheme="minorHAnsi" w:hAnsiTheme="minorHAnsi" w:cs="Calibri"/>
            <w:bCs/>
          </w:rPr>
          <w:t>by</w:t>
        </w:r>
        <w:proofErr w:type="spellEnd"/>
        <w:r>
          <w:rPr>
            <w:rStyle w:val="Hipervnculo"/>
            <w:rFonts w:asciiTheme="minorHAnsi" w:hAnsiTheme="minorHAnsi" w:cs="Calibri"/>
            <w:bCs/>
          </w:rPr>
          <w:t xml:space="preserve"> UIE</w:t>
        </w:r>
      </w:hyperlink>
      <w:r>
        <w:rPr>
          <w:rFonts w:asciiTheme="minorHAnsi" w:hAnsiTheme="minorHAnsi" w:cs="Calibri"/>
          <w:bCs/>
        </w:rPr>
        <w:t xml:space="preserve">. </w:t>
      </w:r>
    </w:p>
    <w:p w:rsidR="001922DE" w:rsidRPr="00500C9E" w:rsidRDefault="001922DE" w:rsidP="001922DE">
      <w:pPr>
        <w:pStyle w:val="Standarduser"/>
        <w:tabs>
          <w:tab w:val="left" w:pos="284"/>
        </w:tabs>
        <w:spacing w:after="0" w:line="360" w:lineRule="auto"/>
        <w:jc w:val="both"/>
        <w:rPr>
          <w:rFonts w:asciiTheme="minorHAnsi" w:hAnsiTheme="minorHAnsi" w:cs="Calibri"/>
          <w:bCs/>
        </w:rPr>
      </w:pPr>
    </w:p>
    <w:p w:rsidR="001922DE" w:rsidRDefault="001922DE" w:rsidP="001922DE">
      <w:pPr>
        <w:pStyle w:val="Standarduser"/>
        <w:tabs>
          <w:tab w:val="left" w:pos="284"/>
        </w:tabs>
        <w:spacing w:after="0" w:line="360" w:lineRule="auto"/>
        <w:jc w:val="both"/>
      </w:pPr>
    </w:p>
    <w:p w:rsidR="001922DE" w:rsidRPr="00C77C24" w:rsidRDefault="001922DE" w:rsidP="001922DE">
      <w:pPr>
        <w:pStyle w:val="Standarduser"/>
        <w:tabs>
          <w:tab w:val="left" w:pos="284"/>
        </w:tabs>
        <w:spacing w:after="0" w:line="360" w:lineRule="auto"/>
        <w:jc w:val="both"/>
        <w:rPr>
          <w:rFonts w:asciiTheme="minorHAnsi" w:hAnsiTheme="minorHAnsi" w:cs="Calibri"/>
          <w:b/>
          <w:bCs/>
        </w:rPr>
      </w:pPr>
      <w:r w:rsidRPr="00C77C24">
        <w:rPr>
          <w:rFonts w:asciiTheme="minorHAnsi" w:hAnsiTheme="minorHAnsi" w:cs="Calibri"/>
          <w:b/>
          <w:bCs/>
        </w:rPr>
        <w:t>Las becas UIE</w:t>
      </w:r>
    </w:p>
    <w:p w:rsidR="001922DE" w:rsidRDefault="001922DE" w:rsidP="001922DE">
      <w:pPr>
        <w:pStyle w:val="Standarduser"/>
        <w:tabs>
          <w:tab w:val="left" w:pos="284"/>
        </w:tabs>
        <w:spacing w:after="0" w:line="360" w:lineRule="auto"/>
        <w:jc w:val="both"/>
        <w:rPr>
          <w:rFonts w:asciiTheme="minorHAnsi" w:hAnsiTheme="minorHAnsi" w:cs="Calibri"/>
          <w:bCs/>
        </w:rPr>
      </w:pPr>
      <w:r w:rsidRPr="00C77C24">
        <w:rPr>
          <w:rFonts w:asciiTheme="minorHAnsi" w:hAnsiTheme="minorHAnsi" w:cs="Calibri"/>
          <w:bCs/>
        </w:rPr>
        <w:t>Como un proyecto estratégico de responsabilidad social corporativa e institucional de ABANCA y Afundación, financiada exclusivamente con sus propios recursos, los rendimientos de UIE se reinvertirán completamente en la institución. Asimismo, UIE destinará a becas hasta el 15 % de sus ingresos anuales, dando prioridad a personas con talento que tengan un bajo nivel de renta. De este modo, las becas de UIE se dividen en Becas a la Excelencia y Becas Talento: las primeras reconocen el esfuerzo y talento del estudiante, independientemente de su situación económica, mientras que las Becas Talento, además de la nota media del estudiante, tendrán en cuenta su situación socioeconómica. Ambas se renovarán cada año académico, siempre que se cumplan los requisitos fijados.</w:t>
      </w:r>
    </w:p>
    <w:p w:rsidR="001922DE" w:rsidRDefault="001922DE" w:rsidP="001922DE"/>
    <w:p w:rsidR="00E67321" w:rsidRDefault="00E67321"/>
    <w:sectPr w:rsidR="00E67321" w:rsidSect="00FD01C9">
      <w:headerReference w:type="default" r:id="rId8"/>
      <w:footerReference w:type="default" r:id="rId9"/>
      <w:pgSz w:w="11906" w:h="16838"/>
      <w:pgMar w:top="1640" w:right="1701" w:bottom="1417" w:left="1701" w:header="70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Gotham Book">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30" w:rsidRDefault="001922DE" w:rsidP="00190030">
    <w:pPr>
      <w:pStyle w:val="Piedepgina"/>
      <w:tabs>
        <w:tab w:val="center" w:pos="4252"/>
        <w:tab w:val="right" w:pos="8504"/>
        <w:tab w:val="right" w:pos="9356"/>
      </w:tabs>
      <w:spacing w:line="360" w:lineRule="auto"/>
      <w:ind w:right="-851"/>
      <w:jc w:val="both"/>
    </w:pPr>
  </w:p>
  <w:p w:rsidR="00190030" w:rsidRPr="00C676BD" w:rsidRDefault="001922DE" w:rsidP="00190030">
    <w:pPr>
      <w:pStyle w:val="Piedepgina"/>
      <w:tabs>
        <w:tab w:val="center" w:pos="4252"/>
        <w:tab w:val="right" w:pos="8504"/>
        <w:tab w:val="right" w:pos="9356"/>
      </w:tabs>
      <w:spacing w:line="360" w:lineRule="auto"/>
      <w:ind w:right="-851"/>
      <w:jc w:val="right"/>
      <w:rPr>
        <w:lang w:val="pt-BR"/>
      </w:rPr>
    </w:pPr>
    <w:r>
      <w:rPr>
        <w:rStyle w:val="Fuentedeprrafopredeter1"/>
        <w:rFonts w:ascii="Calibri" w:eastAsia="Calibri" w:hAnsi="Calibri" w:cs="Calibri"/>
        <w:color w:val="548DD4"/>
        <w:sz w:val="20"/>
        <w:szCs w:val="20"/>
        <w:u w:val="single"/>
        <w:lang w:val="gl-ES"/>
      </w:rPr>
      <w:t xml:space="preserve">comunicacion@afundacion.org I </w:t>
    </w:r>
    <w:r>
      <w:rPr>
        <w:rStyle w:val="Fuentedeprrafopredeter1"/>
        <w:rFonts w:ascii="Calibri" w:eastAsia="Calibri" w:hAnsi="Calibri" w:cs="Calibri"/>
        <w:color w:val="548DD4"/>
        <w:sz w:val="16"/>
        <w:szCs w:val="16"/>
        <w:u w:val="single"/>
        <w:lang w:val="gl-ES"/>
      </w:rPr>
      <w:t>986 864 612 I 648 655 520 I 981 953 097</w:t>
    </w:r>
  </w:p>
  <w:p w:rsidR="002A1E11" w:rsidRPr="00190030" w:rsidRDefault="001922DE">
    <w:pPr>
      <w:pStyle w:val="Piedepgina"/>
      <w:jc w:val="center"/>
      <w:rPr>
        <w:lang w:val="gl-ES"/>
      </w:rPr>
    </w:pPr>
  </w:p>
  <w:p w:rsidR="002A1E11" w:rsidRPr="00C676BD" w:rsidRDefault="001922DE">
    <w:pPr>
      <w:pStyle w:val="Piedepgina"/>
      <w:jc w:val="center"/>
      <w:rPr>
        <w:rFonts w:ascii="Gotham Book" w:hAnsi="Gotham Book" w:cs="Gotham Book" w:hint="eastAsia"/>
        <w:color w:val="0097DB"/>
        <w:sz w:val="21"/>
        <w:szCs w:val="21"/>
        <w:lang w:val="pt-BR"/>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1E11" w:rsidRDefault="001922DE">
    <w:pPr>
      <w:pStyle w:val="Encabezado"/>
    </w:pPr>
    <w:r>
      <w:rPr>
        <w:noProof/>
        <w:lang w:eastAsia="es-ES"/>
      </w:rPr>
      <w:drawing>
        <wp:anchor distT="0" distB="0" distL="114300" distR="114300" simplePos="0" relativeHeight="251660288" behindDoc="0" locked="0" layoutInCell="1" allowOverlap="1" wp14:anchorId="58CCDDB5" wp14:editId="46624E95">
          <wp:simplePos x="0" y="0"/>
          <wp:positionH relativeFrom="column">
            <wp:posOffset>-586105</wp:posOffset>
          </wp:positionH>
          <wp:positionV relativeFrom="paragraph">
            <wp:posOffset>-308610</wp:posOffset>
          </wp:positionV>
          <wp:extent cx="2992755" cy="611505"/>
          <wp:effectExtent l="0" t="0" r="0" b="0"/>
          <wp:wrapSquare wrapText="bothSides"/>
          <wp:docPr id="4" name="Imagen 4" descr="V:\DOCUMENTACIÓN\ESTADÍSTICAS E MEMORIAS\Memoria 2021\Fotos memoria 21\Educación superior\UIE\logotipo_fondo_blan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DOCUMENTACIÓN\ESTADÍSTICAS E MEMORIAS\Memoria 2021\Fotos memoria 21\Educación superior\UIE\logotipo_fondo_blanco.jpg"/>
                  <pic:cNvPicPr>
                    <a:picLocks noChangeAspect="1" noChangeArrowheads="1"/>
                  </pic:cNvPicPr>
                </pic:nvPicPr>
                <pic:blipFill rotWithShape="1">
                  <a:blip r:embed="rId1">
                    <a:extLst>
                      <a:ext uri="{28A0092B-C50C-407E-A947-70E740481C1C}">
                        <a14:useLocalDpi xmlns:a14="http://schemas.microsoft.com/office/drawing/2010/main" val="0"/>
                      </a:ext>
                    </a:extLst>
                  </a:blip>
                  <a:srcRect l="9803" t="28729" r="8805" b="30939"/>
                  <a:stretch/>
                </pic:blipFill>
                <pic:spPr bwMode="auto">
                  <a:xfrm>
                    <a:off x="0" y="0"/>
                    <a:ext cx="2992755" cy="6115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659264" behindDoc="1" locked="0" layoutInCell="1" allowOverlap="1" wp14:anchorId="446D7E33" wp14:editId="378F3CB9">
              <wp:simplePos x="0" y="0"/>
              <wp:positionH relativeFrom="column">
                <wp:posOffset>4316730</wp:posOffset>
              </wp:positionH>
              <wp:positionV relativeFrom="paragraph">
                <wp:posOffset>-191135</wp:posOffset>
              </wp:positionV>
              <wp:extent cx="2381885" cy="452120"/>
              <wp:effectExtent l="0" t="0" r="0" b="0"/>
              <wp:wrapNone/>
              <wp:docPr id="2" name="Marco1"/>
              <wp:cNvGraphicFramePr/>
              <a:graphic xmlns:a="http://schemas.openxmlformats.org/drawingml/2006/main">
                <a:graphicData uri="http://schemas.microsoft.com/office/word/2010/wordprocessingShape">
                  <wps:wsp>
                    <wps:cNvSpPr txBox="1"/>
                    <wps:spPr>
                      <a:xfrm>
                        <a:off x="0" y="0"/>
                        <a:ext cx="2381885" cy="452120"/>
                      </a:xfrm>
                      <a:prstGeom prst="rect">
                        <a:avLst/>
                      </a:prstGeom>
                      <a:ln>
                        <a:noFill/>
                        <a:prstDash/>
                      </a:ln>
                    </wps:spPr>
                    <wps:txbx>
                      <w:txbxContent>
                        <w:p w:rsidR="002A1E11" w:rsidRDefault="001922DE">
                          <w:pPr>
                            <w:pStyle w:val="Standarduser"/>
                            <w:jc w:val="right"/>
                            <w:rPr>
                              <w:rFonts w:ascii="Calibri" w:hAnsi="Calibri" w:cs="Calibri"/>
                              <w:b/>
                              <w:color w:val="595959"/>
                              <w:sz w:val="44"/>
                              <w:szCs w:val="44"/>
                            </w:rPr>
                          </w:pPr>
                          <w:r>
                            <w:rPr>
                              <w:rFonts w:ascii="Calibri" w:hAnsi="Calibri" w:cs="Calibri"/>
                              <w:b/>
                              <w:color w:val="595959"/>
                              <w:sz w:val="44"/>
                              <w:szCs w:val="44"/>
                            </w:rPr>
                            <w:t xml:space="preserve">Nota de </w:t>
                          </w:r>
                          <w:r>
                            <w:rPr>
                              <w:rFonts w:ascii="Calibri" w:hAnsi="Calibri" w:cs="Calibri"/>
                              <w:b/>
                              <w:color w:val="595959"/>
                              <w:sz w:val="44"/>
                              <w:szCs w:val="44"/>
                            </w:rPr>
                            <w:t>prensa</w:t>
                          </w:r>
                        </w:p>
                      </w:txbxContent>
                    </wps:txbx>
                    <wps:bodyPr vert="horz" wrap="none" lIns="0" tIns="0" rIns="0" bIns="0" compatLnSpc="0"/>
                  </wps:wsp>
                </a:graphicData>
              </a:graphic>
            </wp:anchor>
          </w:drawing>
        </mc:Choice>
        <mc:Fallback>
          <w:pict>
            <v:shapetype id="_x0000_t202" coordsize="21600,21600" o:spt="202" path="m,l,21600r21600,l21600,xe">
              <v:stroke joinstyle="miter"/>
              <v:path gradientshapeok="t" o:connecttype="rect"/>
            </v:shapetype>
            <v:shape id="Marco1" o:spid="_x0000_s1026" type="#_x0000_t202" style="position:absolute;margin-left:339.9pt;margin-top:-15.05pt;width:187.55pt;height:35.6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" filled="f" stroked="f">
              <v:textbox inset="0,0,0,0">
                <w:txbxContent>
                  <w:p w:rsidR="002A1E11" w:rsidRDefault="001922DE">
                    <w:pPr>
                      <w:pStyle w:val="Standarduser"/>
                      <w:jc w:val="right"/>
                      <w:rPr>
                        <w:rFonts w:ascii="Calibri" w:hAnsi="Calibri" w:cs="Calibri"/>
                        <w:b/>
                        <w:color w:val="595959"/>
                        <w:sz w:val="44"/>
                        <w:szCs w:val="44"/>
                      </w:rPr>
                    </w:pPr>
                    <w:r>
                      <w:rPr>
                        <w:rFonts w:ascii="Calibri" w:hAnsi="Calibri" w:cs="Calibri"/>
                        <w:b/>
                        <w:color w:val="595959"/>
                        <w:sz w:val="44"/>
                        <w:szCs w:val="44"/>
                      </w:rPr>
                      <w:t xml:space="preserve">Nota de </w:t>
                    </w:r>
                    <w:r>
                      <w:rPr>
                        <w:rFonts w:ascii="Calibri" w:hAnsi="Calibri" w:cs="Calibri"/>
                        <w:b/>
                        <w:color w:val="595959"/>
                        <w:sz w:val="44"/>
                        <w:szCs w:val="44"/>
                      </w:rPr>
                      <w:t>prensa</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2DE"/>
    <w:rsid w:val="001922DE"/>
    <w:rsid w:val="00CE4341"/>
    <w:rsid w:val="00E6732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DE"/>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user">
    <w:name w:val="Standard (user)"/>
    <w:rsid w:val="001922DE"/>
    <w:pPr>
      <w:suppressAutoHyphens/>
      <w:autoSpaceDN w:val="0"/>
      <w:spacing w:line="240" w:lineRule="auto"/>
      <w:textAlignment w:val="baseline"/>
    </w:pPr>
    <w:rPr>
      <w:rFonts w:ascii="Cambria" w:eastAsia="MS Mincho" w:hAnsi="Cambria" w:cs="Cambria"/>
      <w:kern w:val="3"/>
      <w:sz w:val="24"/>
      <w:szCs w:val="24"/>
      <w:lang w:eastAsia="zh-CN"/>
    </w:rPr>
  </w:style>
  <w:style w:type="paragraph" w:styleId="Encabezado">
    <w:name w:val="header"/>
    <w:basedOn w:val="Standarduser"/>
    <w:link w:val="EncabezadoCar"/>
    <w:rsid w:val="001922DE"/>
    <w:pPr>
      <w:spacing w:after="0"/>
    </w:pPr>
  </w:style>
  <w:style w:type="character" w:customStyle="1" w:styleId="EncabezadoCar">
    <w:name w:val="Encabezado Car"/>
    <w:basedOn w:val="Fuentedeprrafopredeter"/>
    <w:link w:val="Encabezado"/>
    <w:rsid w:val="001922DE"/>
    <w:rPr>
      <w:rFonts w:ascii="Cambria" w:eastAsia="MS Mincho" w:hAnsi="Cambria" w:cs="Cambria"/>
      <w:kern w:val="3"/>
      <w:sz w:val="24"/>
      <w:szCs w:val="24"/>
      <w:lang w:eastAsia="zh-CN"/>
    </w:rPr>
  </w:style>
  <w:style w:type="paragraph" w:styleId="Piedepgina">
    <w:name w:val="footer"/>
    <w:basedOn w:val="Standarduser"/>
    <w:link w:val="PiedepginaCar"/>
    <w:rsid w:val="001922DE"/>
    <w:pPr>
      <w:spacing w:after="0"/>
    </w:pPr>
  </w:style>
  <w:style w:type="character" w:customStyle="1" w:styleId="PiedepginaCar">
    <w:name w:val="Pie de página Car"/>
    <w:basedOn w:val="Fuentedeprrafopredeter"/>
    <w:link w:val="Piedepgina"/>
    <w:rsid w:val="001922DE"/>
    <w:rPr>
      <w:rFonts w:ascii="Cambria" w:eastAsia="MS Mincho" w:hAnsi="Cambria" w:cs="Cambria"/>
      <w:kern w:val="3"/>
      <w:sz w:val="24"/>
      <w:szCs w:val="24"/>
      <w:lang w:eastAsia="zh-CN"/>
    </w:rPr>
  </w:style>
  <w:style w:type="character" w:customStyle="1" w:styleId="Fuentedeprrafopredeter1">
    <w:name w:val="Fuente de párrafo predeter.1"/>
    <w:rsid w:val="001922DE"/>
  </w:style>
  <w:style w:type="character" w:styleId="Hipervnculo">
    <w:name w:val="Hyperlink"/>
    <w:basedOn w:val="Fuentedeprrafopredeter"/>
    <w:uiPriority w:val="99"/>
    <w:unhideWhenUsed/>
    <w:rsid w:val="001922DE"/>
    <w:rPr>
      <w:color w:val="0000FF" w:themeColor="hyperlink"/>
      <w:u w:val="single"/>
    </w:rPr>
  </w:style>
  <w:style w:type="paragraph" w:styleId="Ttulo">
    <w:name w:val="Title"/>
    <w:basedOn w:val="Normal"/>
    <w:next w:val="Normal"/>
    <w:link w:val="TtuloCar"/>
    <w:uiPriority w:val="10"/>
    <w:qFormat/>
    <w:rsid w:val="001922DE"/>
    <w:pPr>
      <w:contextualSpacing/>
    </w:pPr>
    <w:rPr>
      <w:rFonts w:asciiTheme="majorHAnsi" w:eastAsiaTheme="majorEastAsia" w:hAnsiTheme="majorHAnsi" w:cstheme="majorBidi"/>
      <w:spacing w:val="-10"/>
      <w:kern w:val="28"/>
      <w:sz w:val="56"/>
      <w:szCs w:val="50"/>
    </w:rPr>
  </w:style>
  <w:style w:type="character" w:customStyle="1" w:styleId="TtuloCar">
    <w:name w:val="Título Car"/>
    <w:basedOn w:val="Fuentedeprrafopredeter"/>
    <w:link w:val="Ttulo"/>
    <w:uiPriority w:val="10"/>
    <w:rsid w:val="001922DE"/>
    <w:rPr>
      <w:rFonts w:asciiTheme="majorHAnsi" w:eastAsiaTheme="majorEastAsia" w:hAnsiTheme="majorHAnsi" w:cstheme="majorBidi"/>
      <w:spacing w:val="-10"/>
      <w:kern w:val="28"/>
      <w:sz w:val="56"/>
      <w:szCs w:val="50"/>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DE"/>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user">
    <w:name w:val="Standard (user)"/>
    <w:rsid w:val="001922DE"/>
    <w:pPr>
      <w:suppressAutoHyphens/>
      <w:autoSpaceDN w:val="0"/>
      <w:spacing w:line="240" w:lineRule="auto"/>
      <w:textAlignment w:val="baseline"/>
    </w:pPr>
    <w:rPr>
      <w:rFonts w:ascii="Cambria" w:eastAsia="MS Mincho" w:hAnsi="Cambria" w:cs="Cambria"/>
      <w:kern w:val="3"/>
      <w:sz w:val="24"/>
      <w:szCs w:val="24"/>
      <w:lang w:eastAsia="zh-CN"/>
    </w:rPr>
  </w:style>
  <w:style w:type="paragraph" w:styleId="Encabezado">
    <w:name w:val="header"/>
    <w:basedOn w:val="Standarduser"/>
    <w:link w:val="EncabezadoCar"/>
    <w:rsid w:val="001922DE"/>
    <w:pPr>
      <w:spacing w:after="0"/>
    </w:pPr>
  </w:style>
  <w:style w:type="character" w:customStyle="1" w:styleId="EncabezadoCar">
    <w:name w:val="Encabezado Car"/>
    <w:basedOn w:val="Fuentedeprrafopredeter"/>
    <w:link w:val="Encabezado"/>
    <w:rsid w:val="001922DE"/>
    <w:rPr>
      <w:rFonts w:ascii="Cambria" w:eastAsia="MS Mincho" w:hAnsi="Cambria" w:cs="Cambria"/>
      <w:kern w:val="3"/>
      <w:sz w:val="24"/>
      <w:szCs w:val="24"/>
      <w:lang w:eastAsia="zh-CN"/>
    </w:rPr>
  </w:style>
  <w:style w:type="paragraph" w:styleId="Piedepgina">
    <w:name w:val="footer"/>
    <w:basedOn w:val="Standarduser"/>
    <w:link w:val="PiedepginaCar"/>
    <w:rsid w:val="001922DE"/>
    <w:pPr>
      <w:spacing w:after="0"/>
    </w:pPr>
  </w:style>
  <w:style w:type="character" w:customStyle="1" w:styleId="PiedepginaCar">
    <w:name w:val="Pie de página Car"/>
    <w:basedOn w:val="Fuentedeprrafopredeter"/>
    <w:link w:val="Piedepgina"/>
    <w:rsid w:val="001922DE"/>
    <w:rPr>
      <w:rFonts w:ascii="Cambria" w:eastAsia="MS Mincho" w:hAnsi="Cambria" w:cs="Cambria"/>
      <w:kern w:val="3"/>
      <w:sz w:val="24"/>
      <w:szCs w:val="24"/>
      <w:lang w:eastAsia="zh-CN"/>
    </w:rPr>
  </w:style>
  <w:style w:type="character" w:customStyle="1" w:styleId="Fuentedeprrafopredeter1">
    <w:name w:val="Fuente de párrafo predeter.1"/>
    <w:rsid w:val="001922DE"/>
  </w:style>
  <w:style w:type="character" w:styleId="Hipervnculo">
    <w:name w:val="Hyperlink"/>
    <w:basedOn w:val="Fuentedeprrafopredeter"/>
    <w:uiPriority w:val="99"/>
    <w:unhideWhenUsed/>
    <w:rsid w:val="001922DE"/>
    <w:rPr>
      <w:color w:val="0000FF" w:themeColor="hyperlink"/>
      <w:u w:val="single"/>
    </w:rPr>
  </w:style>
  <w:style w:type="paragraph" w:styleId="Ttulo">
    <w:name w:val="Title"/>
    <w:basedOn w:val="Normal"/>
    <w:next w:val="Normal"/>
    <w:link w:val="TtuloCar"/>
    <w:uiPriority w:val="10"/>
    <w:qFormat/>
    <w:rsid w:val="001922DE"/>
    <w:pPr>
      <w:contextualSpacing/>
    </w:pPr>
    <w:rPr>
      <w:rFonts w:asciiTheme="majorHAnsi" w:eastAsiaTheme="majorEastAsia" w:hAnsiTheme="majorHAnsi" w:cstheme="majorBidi"/>
      <w:spacing w:val="-10"/>
      <w:kern w:val="28"/>
      <w:sz w:val="56"/>
      <w:szCs w:val="50"/>
    </w:rPr>
  </w:style>
  <w:style w:type="character" w:customStyle="1" w:styleId="TtuloCar">
    <w:name w:val="Título Car"/>
    <w:basedOn w:val="Fuentedeprrafopredeter"/>
    <w:link w:val="Ttulo"/>
    <w:uiPriority w:val="10"/>
    <w:rsid w:val="001922DE"/>
    <w:rPr>
      <w:rFonts w:asciiTheme="majorHAnsi" w:eastAsiaTheme="majorEastAsia" w:hAnsiTheme="majorHAnsi" w:cstheme="majorBidi"/>
      <w:spacing w:val="-10"/>
      <w:kern w:val="28"/>
      <w:sz w:val="56"/>
      <w:szCs w:val="50"/>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uie.edu/exponential-challenge/?utm_source=newsletterjunio&amp;utm_medium=email&amp;utm_campaign=challenge"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drive.google.com/drive/folders/1k3MArgZlQN4LcZOWL2rpta3PMs5fji-F?usp=sharing" TargetMode="External"/><Relationship Id="rId11" Type="http://schemas.openxmlformats.org/officeDocument/2006/relationships/theme" Target="theme/theme1.xml"/><Relationship Id="rId5" Type="http://schemas.openxmlformats.org/officeDocument/2006/relationships/hyperlink" Target="https://uie.edu/exponential-challenge/?utm_source=newsletterjunio&amp;utm_medium=email&amp;utm_campaign=challenge"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496</Words>
  <Characters>2731</Characters>
  <Application>Microsoft Office Word</Application>
  <DocSecurity>0</DocSecurity>
  <Lines>22</Lines>
  <Paragraphs>6</Paragraphs>
  <ScaleCrop>false</ScaleCrop>
  <Company>Dell</Company>
  <LinksUpToDate>false</LinksUpToDate>
  <CharactersWithSpaces>3221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ALBA RODRIGUEZ SAAVEDRA</dc:creator>
  <cp:lastModifiedBy>ALBA RODRIGUEZ SAAVEDRA</cp:lastModifiedBy>
  <cp:revision>1</cp:revision>
  <dcterms:created xsi:type="dcterms:W3CDTF">2022-06-23T09:25:00Z</dcterms:created>
  <dcterms:modified xsi:type="dcterms:W3CDTF">2022-06-23T09:26:00Z</dcterms:modified>
</cp:coreProperties>
</file>