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C0991D" w14:textId="02780DCB" w:rsidR="00963D16" w:rsidRDefault="00963D16" w:rsidP="00D26AAF">
      <w:pPr>
        <w:jc w:val="both"/>
        <w:rPr>
          <w:rFonts w:asciiTheme="minorHAnsi" w:eastAsia="Times New Roman" w:hAnsiTheme="minorHAnsi" w:cstheme="minorHAnsi"/>
          <w:b/>
          <w:bCs/>
          <w:color w:val="000000"/>
          <w:sz w:val="56"/>
          <w:szCs w:val="54"/>
          <w:lang w:eastAsia="es-ES"/>
        </w:rPr>
      </w:pPr>
      <w:r>
        <w:rPr>
          <w:rFonts w:asciiTheme="minorHAnsi" w:eastAsia="Times New Roman" w:hAnsiTheme="minorHAnsi" w:cstheme="minorHAnsi"/>
          <w:b/>
          <w:bCs/>
          <w:color w:val="000000"/>
          <w:sz w:val="56"/>
          <w:szCs w:val="54"/>
          <w:lang w:eastAsia="es-ES"/>
        </w:rPr>
        <w:t>Nace el sello editorial UIE Ediciones de la Universidad Intercontinental de la Empresa</w:t>
      </w:r>
    </w:p>
    <w:p w14:paraId="59354DF4" w14:textId="77777777" w:rsidR="00D26AAF" w:rsidRPr="00CC3CCC" w:rsidRDefault="00D26AAF" w:rsidP="00D26AAF">
      <w:pPr>
        <w:jc w:val="both"/>
        <w:rPr>
          <w:rFonts w:asciiTheme="minorHAnsi" w:eastAsia="Times New Roman" w:hAnsiTheme="minorHAnsi" w:cs="Times New Roman"/>
          <w:sz w:val="22"/>
          <w:szCs w:val="56"/>
          <w:lang w:eastAsia="es-ES"/>
        </w:rPr>
      </w:pPr>
    </w:p>
    <w:p w14:paraId="6CFC631A" w14:textId="7AF4DFAF" w:rsidR="00D26AAF" w:rsidRPr="00BF5F1F" w:rsidRDefault="00D26AAF" w:rsidP="00D26AAF">
      <w:pPr>
        <w:pStyle w:val="Standarduser"/>
        <w:shd w:val="clear" w:color="auto" w:fill="FFFFFF"/>
        <w:spacing w:line="360" w:lineRule="auto"/>
        <w:jc w:val="both"/>
        <w:rPr>
          <w:rFonts w:asciiTheme="minorHAnsi" w:hAnsiTheme="minorHAnsi" w:cs="Calibri"/>
          <w:b/>
          <w:bCs/>
        </w:rPr>
      </w:pPr>
      <w:r w:rsidRPr="00BF5F1F">
        <w:rPr>
          <w:rFonts w:asciiTheme="minorHAnsi" w:hAnsiTheme="minorHAnsi" w:cs="Calibri"/>
          <w:b/>
          <w:bCs/>
        </w:rPr>
        <w:t xml:space="preserve">I </w:t>
      </w:r>
      <w:r w:rsidR="003B5F72">
        <w:rPr>
          <w:rFonts w:asciiTheme="minorHAnsi" w:hAnsiTheme="minorHAnsi" w:cs="Calibri"/>
          <w:b/>
          <w:bCs/>
        </w:rPr>
        <w:t>E</w:t>
      </w:r>
      <w:r w:rsidR="003B5F72" w:rsidRPr="00BF5F1F">
        <w:rPr>
          <w:rFonts w:asciiTheme="minorHAnsi" w:hAnsiTheme="minorHAnsi" w:cs="Calibri"/>
          <w:b/>
          <w:bCs/>
        </w:rPr>
        <w:t xml:space="preserve">l sello </w:t>
      </w:r>
      <w:r w:rsidR="003B5F72">
        <w:rPr>
          <w:rFonts w:asciiTheme="minorHAnsi" w:hAnsiTheme="minorHAnsi" w:cs="Calibri"/>
          <w:b/>
          <w:bCs/>
        </w:rPr>
        <w:t>UIE</w:t>
      </w:r>
      <w:r w:rsidR="003B5F72" w:rsidRPr="00BF5F1F">
        <w:rPr>
          <w:rFonts w:asciiTheme="minorHAnsi" w:hAnsiTheme="minorHAnsi" w:cs="Calibri"/>
          <w:b/>
          <w:bCs/>
        </w:rPr>
        <w:t xml:space="preserve"> </w:t>
      </w:r>
      <w:r w:rsidR="003B5F72">
        <w:rPr>
          <w:rFonts w:asciiTheme="minorHAnsi" w:hAnsiTheme="minorHAnsi" w:cs="Calibri"/>
          <w:b/>
          <w:bCs/>
        </w:rPr>
        <w:t>E</w:t>
      </w:r>
      <w:r w:rsidR="003B5F72" w:rsidRPr="00BF5F1F">
        <w:rPr>
          <w:rFonts w:asciiTheme="minorHAnsi" w:hAnsiTheme="minorHAnsi" w:cs="Calibri"/>
          <w:b/>
          <w:bCs/>
        </w:rPr>
        <w:t>diciones</w:t>
      </w:r>
      <w:r w:rsidR="003B5F72">
        <w:rPr>
          <w:rFonts w:asciiTheme="minorHAnsi" w:hAnsiTheme="minorHAnsi" w:cs="Calibri"/>
          <w:b/>
          <w:bCs/>
        </w:rPr>
        <w:t xml:space="preserve"> nace </w:t>
      </w:r>
      <w:r w:rsidR="00B0609F">
        <w:rPr>
          <w:rFonts w:asciiTheme="minorHAnsi" w:hAnsiTheme="minorHAnsi" w:cs="Calibri"/>
          <w:b/>
          <w:bCs/>
        </w:rPr>
        <w:t xml:space="preserve">en Galicia </w:t>
      </w:r>
      <w:r w:rsidR="003B5F72" w:rsidRPr="00BF5F1F">
        <w:rPr>
          <w:rFonts w:asciiTheme="minorHAnsi" w:hAnsiTheme="minorHAnsi" w:cs="Calibri"/>
          <w:b/>
          <w:bCs/>
        </w:rPr>
        <w:t xml:space="preserve">con el </w:t>
      </w:r>
      <w:r w:rsidR="003B5F72" w:rsidRPr="00BF5F1F">
        <w:rPr>
          <w:rFonts w:asciiTheme="minorHAnsi" w:eastAsiaTheme="minorHAnsi" w:hAnsiTheme="minorHAnsi" w:cstheme="minorHAnsi"/>
          <w:b/>
          <w:kern w:val="0"/>
          <w:lang w:eastAsia="en-US"/>
        </w:rPr>
        <w:t>propósito de aportar a la comunidad científica, académica y empresarial, nacional e internacional, obras de ensayo académico e investigación</w:t>
      </w:r>
      <w:r w:rsidR="003B5F72" w:rsidRPr="00BF5F1F">
        <w:rPr>
          <w:rFonts w:asciiTheme="minorHAnsi" w:hAnsiTheme="minorHAnsi" w:cs="Calibri"/>
          <w:b/>
          <w:bCs/>
        </w:rPr>
        <w:t xml:space="preserve"> </w:t>
      </w:r>
    </w:p>
    <w:p w14:paraId="23DC0DB9" w14:textId="7725CFDF" w:rsidR="00186CA2" w:rsidRPr="003B5F72" w:rsidRDefault="00D26AAF" w:rsidP="00186CA2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="Calibri"/>
          <w:bCs/>
        </w:rPr>
      </w:pPr>
      <w:r w:rsidRPr="00596169">
        <w:rPr>
          <w:rFonts w:asciiTheme="minorHAnsi" w:hAnsiTheme="minorHAnsi" w:cs="Calibri"/>
          <w:b/>
          <w:bCs/>
        </w:rPr>
        <w:t xml:space="preserve">I </w:t>
      </w:r>
      <w:r w:rsidR="003B5F72" w:rsidRPr="00D26AAF">
        <w:rPr>
          <w:rFonts w:asciiTheme="minorHAnsi" w:hAnsiTheme="minorHAnsi" w:cs="Calibri"/>
          <w:b/>
          <w:bCs/>
          <w:i/>
        </w:rPr>
        <w:t>El reto de la</w:t>
      </w:r>
      <w:r w:rsidR="00351E8B">
        <w:rPr>
          <w:rFonts w:asciiTheme="minorHAnsi" w:hAnsiTheme="minorHAnsi" w:cs="Calibri"/>
          <w:b/>
          <w:bCs/>
          <w:i/>
        </w:rPr>
        <w:t xml:space="preserve"> banca en la economía digital: U</w:t>
      </w:r>
      <w:r w:rsidR="003B5F72" w:rsidRPr="00D26AAF">
        <w:rPr>
          <w:rFonts w:asciiTheme="minorHAnsi" w:hAnsiTheme="minorHAnsi" w:cs="Calibri"/>
          <w:b/>
          <w:bCs/>
          <w:i/>
        </w:rPr>
        <w:t>n desafío organizativo y evolutivo</w:t>
      </w:r>
      <w:r w:rsidR="003B5F72">
        <w:rPr>
          <w:rFonts w:asciiTheme="minorHAnsi" w:hAnsiTheme="minorHAnsi" w:cs="Calibri"/>
          <w:b/>
          <w:bCs/>
        </w:rPr>
        <w:t xml:space="preserve"> </w:t>
      </w:r>
      <w:r w:rsidR="00963D16">
        <w:rPr>
          <w:rFonts w:asciiTheme="minorHAnsi" w:hAnsiTheme="minorHAnsi" w:cs="Calibri"/>
          <w:b/>
          <w:bCs/>
        </w:rPr>
        <w:t xml:space="preserve">es su primera obra y </w:t>
      </w:r>
      <w:r w:rsidR="003B5F72">
        <w:rPr>
          <w:rFonts w:asciiTheme="minorHAnsi" w:hAnsiTheme="minorHAnsi" w:cs="Calibri"/>
          <w:b/>
          <w:bCs/>
        </w:rPr>
        <w:t xml:space="preserve">cuenta con </w:t>
      </w:r>
      <w:r>
        <w:rPr>
          <w:rFonts w:asciiTheme="minorHAnsi" w:hAnsiTheme="minorHAnsi" w:cs="Calibri"/>
          <w:b/>
          <w:bCs/>
        </w:rPr>
        <w:t xml:space="preserve">la participación de </w:t>
      </w:r>
      <w:r w:rsidR="003B5F72">
        <w:rPr>
          <w:rFonts w:asciiTheme="minorHAnsi" w:hAnsiTheme="minorHAnsi" w:cs="Calibri"/>
          <w:b/>
          <w:bCs/>
        </w:rPr>
        <w:t>8</w:t>
      </w:r>
      <w:r>
        <w:rPr>
          <w:rFonts w:asciiTheme="minorHAnsi" w:hAnsiTheme="minorHAnsi" w:cs="Calibri"/>
          <w:b/>
          <w:bCs/>
        </w:rPr>
        <w:t xml:space="preserve"> autores, referentes </w:t>
      </w:r>
      <w:r w:rsidR="00186CA2">
        <w:rPr>
          <w:rFonts w:asciiTheme="minorHAnsi" w:hAnsiTheme="minorHAnsi" w:cs="Calibri"/>
          <w:b/>
          <w:bCs/>
        </w:rPr>
        <w:t>académicos y profesional</w:t>
      </w:r>
      <w:r w:rsidR="00B0609F">
        <w:rPr>
          <w:rFonts w:asciiTheme="minorHAnsi" w:hAnsiTheme="minorHAnsi" w:cs="Calibri"/>
          <w:b/>
          <w:bCs/>
        </w:rPr>
        <w:t>es a</w:t>
      </w:r>
      <w:r>
        <w:rPr>
          <w:rFonts w:asciiTheme="minorHAnsi" w:hAnsiTheme="minorHAnsi" w:cs="Calibri"/>
          <w:b/>
          <w:bCs/>
        </w:rPr>
        <w:t xml:space="preserve"> nivel nacional e internacional </w:t>
      </w:r>
      <w:r w:rsidR="00186CA2" w:rsidRPr="00186CA2">
        <w:rPr>
          <w:rFonts w:asciiTheme="minorHAnsi" w:hAnsiTheme="minorHAnsi" w:cs="Calibri"/>
          <w:b/>
        </w:rPr>
        <w:t>y será presentada públicamente el 9 de junio en la</w:t>
      </w:r>
      <w:r w:rsidR="00E7036B">
        <w:rPr>
          <w:rFonts w:asciiTheme="minorHAnsi" w:hAnsiTheme="minorHAnsi" w:cs="Calibri"/>
          <w:b/>
        </w:rPr>
        <w:t xml:space="preserve"> Sede de Afundación en A Coruña</w:t>
      </w:r>
    </w:p>
    <w:p w14:paraId="35D56612" w14:textId="77777777" w:rsidR="00D26AAF" w:rsidRPr="00706F11" w:rsidRDefault="00D26AAF" w:rsidP="00D26AAF">
      <w:pPr>
        <w:pStyle w:val="Standarduser"/>
        <w:shd w:val="clear" w:color="auto" w:fill="FFFFFF"/>
        <w:spacing w:after="0" w:line="360" w:lineRule="auto"/>
        <w:jc w:val="both"/>
        <w:rPr>
          <w:rFonts w:asciiTheme="minorHAnsi" w:hAnsiTheme="minorHAnsi" w:cs="Calibri"/>
          <w:b/>
          <w:bCs/>
          <w:sz w:val="20"/>
        </w:rPr>
      </w:pPr>
    </w:p>
    <w:p w14:paraId="0DF9638D" w14:textId="25E18C6F" w:rsidR="006B36CC" w:rsidRDefault="00E7036B" w:rsidP="00400B71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="Calibri"/>
          <w:bCs/>
        </w:rPr>
      </w:pPr>
      <w:r>
        <w:rPr>
          <w:rFonts w:asciiTheme="minorHAnsi" w:hAnsiTheme="minorHAnsi" w:cs="Calibri"/>
          <w:b/>
          <w:bCs/>
        </w:rPr>
        <w:t>26</w:t>
      </w:r>
      <w:r w:rsidR="00D26AAF" w:rsidRPr="00596169">
        <w:rPr>
          <w:rFonts w:asciiTheme="minorHAnsi" w:hAnsiTheme="minorHAnsi" w:cs="Calibri"/>
          <w:b/>
          <w:bCs/>
        </w:rPr>
        <w:t>.</w:t>
      </w:r>
      <w:r w:rsidR="00D26AAF">
        <w:rPr>
          <w:rFonts w:asciiTheme="minorHAnsi" w:hAnsiTheme="minorHAnsi" w:cs="Calibri"/>
          <w:b/>
          <w:bCs/>
        </w:rPr>
        <w:t>0</w:t>
      </w:r>
      <w:r w:rsidR="003B5F72">
        <w:rPr>
          <w:rFonts w:asciiTheme="minorHAnsi" w:hAnsiTheme="minorHAnsi" w:cs="Calibri"/>
          <w:b/>
          <w:bCs/>
        </w:rPr>
        <w:t>5</w:t>
      </w:r>
      <w:r w:rsidR="00D26AAF">
        <w:rPr>
          <w:rFonts w:asciiTheme="minorHAnsi" w:hAnsiTheme="minorHAnsi" w:cs="Calibri"/>
          <w:b/>
          <w:bCs/>
        </w:rPr>
        <w:t>.202</w:t>
      </w:r>
      <w:r w:rsidR="003B5F72">
        <w:rPr>
          <w:rFonts w:asciiTheme="minorHAnsi" w:hAnsiTheme="minorHAnsi" w:cs="Calibri"/>
          <w:b/>
          <w:bCs/>
        </w:rPr>
        <w:t>2</w:t>
      </w:r>
      <w:r w:rsidR="00D26AAF" w:rsidRPr="00596169">
        <w:rPr>
          <w:rFonts w:asciiTheme="minorHAnsi" w:hAnsiTheme="minorHAnsi" w:cs="Calibri"/>
          <w:b/>
        </w:rPr>
        <w:t xml:space="preserve">. </w:t>
      </w:r>
      <w:r w:rsidR="003B5F72">
        <w:rPr>
          <w:rFonts w:asciiTheme="minorHAnsi" w:hAnsiTheme="minorHAnsi" w:cstheme="minorHAnsi"/>
          <w:bCs/>
        </w:rPr>
        <w:t>La Universidad Inter</w:t>
      </w:r>
      <w:r w:rsidR="00954563">
        <w:rPr>
          <w:rFonts w:asciiTheme="minorHAnsi" w:hAnsiTheme="minorHAnsi" w:cstheme="minorHAnsi"/>
          <w:bCs/>
        </w:rPr>
        <w:t>continental de la Empresa, UIE,</w:t>
      </w:r>
      <w:r w:rsidR="00954563">
        <w:rPr>
          <w:rFonts w:asciiTheme="minorHAnsi" w:hAnsiTheme="minorHAnsi" w:cs="Calibri"/>
          <w:bCs/>
        </w:rPr>
        <w:t xml:space="preserve"> inaugura el nuevo sello editorial de la primera universidad privada de Galicia, UIE Ediciones con </w:t>
      </w:r>
      <w:r w:rsidR="00D26AAF">
        <w:rPr>
          <w:rFonts w:asciiTheme="minorHAnsi" w:hAnsiTheme="minorHAnsi" w:cs="Calibri"/>
          <w:bCs/>
        </w:rPr>
        <w:t xml:space="preserve">el libro </w:t>
      </w:r>
      <w:r w:rsidR="003B5F72" w:rsidRPr="003B5F72">
        <w:rPr>
          <w:rFonts w:asciiTheme="minorHAnsi" w:hAnsiTheme="minorHAnsi" w:cs="Calibri"/>
          <w:bCs/>
          <w:i/>
        </w:rPr>
        <w:t>El reto de la</w:t>
      </w:r>
      <w:r w:rsidR="00351E8B">
        <w:rPr>
          <w:rFonts w:asciiTheme="minorHAnsi" w:hAnsiTheme="minorHAnsi" w:cs="Calibri"/>
          <w:bCs/>
          <w:i/>
        </w:rPr>
        <w:t xml:space="preserve"> banca en la economía digital: U</w:t>
      </w:r>
      <w:r w:rsidR="003B5F72" w:rsidRPr="003B5F72">
        <w:rPr>
          <w:rFonts w:asciiTheme="minorHAnsi" w:hAnsiTheme="minorHAnsi" w:cs="Calibri"/>
          <w:bCs/>
          <w:i/>
        </w:rPr>
        <w:t>n desafío organizativo y evolutivo</w:t>
      </w:r>
      <w:r w:rsidR="00963D16">
        <w:rPr>
          <w:rFonts w:asciiTheme="minorHAnsi" w:hAnsiTheme="minorHAnsi" w:cs="Calibri"/>
          <w:bCs/>
          <w:i/>
        </w:rPr>
        <w:t>.</w:t>
      </w:r>
      <w:r w:rsidR="003B5F72">
        <w:rPr>
          <w:rFonts w:asciiTheme="minorHAnsi" w:hAnsiTheme="minorHAnsi" w:cs="Calibri"/>
          <w:bCs/>
          <w:i/>
        </w:rPr>
        <w:t xml:space="preserve"> </w:t>
      </w:r>
    </w:p>
    <w:p w14:paraId="58D536AB" w14:textId="77777777" w:rsidR="00400B71" w:rsidRPr="00400B71" w:rsidRDefault="00400B71" w:rsidP="00400B71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="Calibri"/>
          <w:b/>
          <w:bCs/>
          <w:sz w:val="18"/>
        </w:rPr>
      </w:pPr>
    </w:p>
    <w:p w14:paraId="336CC5DB" w14:textId="09FEDD01" w:rsidR="00454F99" w:rsidRPr="00361D99" w:rsidRDefault="006B36CC" w:rsidP="00887A31">
      <w:pPr>
        <w:spacing w:line="360" w:lineRule="auto"/>
        <w:jc w:val="both"/>
        <w:rPr>
          <w:rFonts w:asciiTheme="minorHAnsi" w:hAnsiTheme="minorHAnsi" w:cs="Calibri"/>
          <w:bCs/>
        </w:rPr>
      </w:pPr>
      <w:r w:rsidRPr="006B36CC">
        <w:rPr>
          <w:rFonts w:asciiTheme="minorHAnsi" w:hAnsiTheme="minorHAnsi" w:cs="Calibri"/>
          <w:bCs/>
        </w:rPr>
        <w:t>UIE E</w:t>
      </w:r>
      <w:r w:rsidR="00351E8B">
        <w:rPr>
          <w:rFonts w:asciiTheme="minorHAnsi" w:hAnsiTheme="minorHAnsi" w:cs="Calibri"/>
          <w:bCs/>
        </w:rPr>
        <w:t>diciones</w:t>
      </w:r>
      <w:r w:rsidRPr="006B36CC">
        <w:rPr>
          <w:rFonts w:asciiTheme="minorHAnsi" w:hAnsiTheme="minorHAnsi" w:cs="Calibri"/>
          <w:bCs/>
        </w:rPr>
        <w:t xml:space="preserve"> es el sello editorial de la Universidad Intercontinental de la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>Empresa (UIE), cuyo propósito es aportar a</w:t>
      </w:r>
      <w:r>
        <w:rPr>
          <w:rFonts w:asciiTheme="minorHAnsi" w:hAnsiTheme="minorHAnsi" w:cs="Calibri"/>
          <w:bCs/>
        </w:rPr>
        <w:t xml:space="preserve"> la comunidad científica, acadé</w:t>
      </w:r>
      <w:r w:rsidRPr="006B36CC">
        <w:rPr>
          <w:rFonts w:asciiTheme="minorHAnsi" w:hAnsiTheme="minorHAnsi" w:cs="Calibri"/>
          <w:bCs/>
        </w:rPr>
        <w:t>mica y empresarial, nacional e internacional, obras de ensayo académico e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 xml:space="preserve">investigación en los ámbitos de la economía, la globalización, la empresa, las nuevas tecnologías, el capital humano, la </w:t>
      </w:r>
      <w:r>
        <w:rPr>
          <w:rFonts w:asciiTheme="minorHAnsi" w:hAnsiTheme="minorHAnsi" w:cs="Calibri"/>
          <w:bCs/>
        </w:rPr>
        <w:t>responsabilidad social empresarial</w:t>
      </w:r>
      <w:r w:rsidRPr="006B36CC">
        <w:rPr>
          <w:rFonts w:asciiTheme="minorHAnsi" w:hAnsiTheme="minorHAnsi" w:cs="Calibri"/>
          <w:bCs/>
        </w:rPr>
        <w:t xml:space="preserve">, la sostenibilidad y áreas afines. </w:t>
      </w:r>
      <w:r w:rsidR="00887A31">
        <w:rPr>
          <w:rFonts w:asciiTheme="minorHAnsi" w:hAnsiTheme="minorHAnsi" w:cs="Calibri"/>
          <w:bCs/>
        </w:rPr>
        <w:t xml:space="preserve">El rector de la UIE, Miguel Ángel </w:t>
      </w:r>
      <w:proofErr w:type="spellStart"/>
      <w:r w:rsidR="00887A31">
        <w:rPr>
          <w:rFonts w:asciiTheme="minorHAnsi" w:hAnsiTheme="minorHAnsi" w:cs="Calibri"/>
          <w:bCs/>
        </w:rPr>
        <w:t>Escotet</w:t>
      </w:r>
      <w:proofErr w:type="spellEnd"/>
      <w:r w:rsidR="001326AC">
        <w:rPr>
          <w:rFonts w:asciiTheme="minorHAnsi" w:hAnsiTheme="minorHAnsi" w:cs="Calibri"/>
          <w:bCs/>
        </w:rPr>
        <w:t>,</w:t>
      </w:r>
      <w:r w:rsidR="00887A31">
        <w:rPr>
          <w:rFonts w:asciiTheme="minorHAnsi" w:hAnsiTheme="minorHAnsi" w:cs="Calibri"/>
          <w:bCs/>
        </w:rPr>
        <w:t xml:space="preserve"> destaca cómo </w:t>
      </w:r>
      <w:r w:rsidR="00887A31" w:rsidRPr="00361D99">
        <w:rPr>
          <w:rFonts w:asciiTheme="minorHAnsi" w:hAnsiTheme="minorHAnsi" w:cs="Calibri"/>
          <w:bCs/>
        </w:rPr>
        <w:t xml:space="preserve">se asume, así, el reto de </w:t>
      </w:r>
      <w:r w:rsidR="00887A31" w:rsidRPr="00361D99">
        <w:rPr>
          <w:rFonts w:ascii="Calibri" w:hAnsi="Calibri" w:cs="Calibri"/>
          <w:bCs/>
        </w:rPr>
        <w:t>«</w:t>
      </w:r>
      <w:r w:rsidR="00887A31" w:rsidRPr="00361D99">
        <w:rPr>
          <w:rFonts w:asciiTheme="minorHAnsi" w:hAnsiTheme="minorHAnsi" w:cs="Calibri"/>
          <w:bCs/>
        </w:rPr>
        <w:t>publicar obras generadas desde el compromiso con la sociedad, la investigación, el desarrollo y la innovación. Estudios capaces de promover nuevas estrategias y actuaciones creativas en todo el espectro de la empresa, el emprendimiento y las nuevas tecnologías. UIE Ediciones tendrá sus títulos a disposición de los lectores</w:t>
      </w:r>
      <w:r w:rsidR="00963D16">
        <w:rPr>
          <w:rFonts w:asciiTheme="minorHAnsi" w:hAnsiTheme="minorHAnsi" w:cs="Calibri"/>
          <w:bCs/>
        </w:rPr>
        <w:t xml:space="preserve">, además de </w:t>
      </w:r>
      <w:r w:rsidR="001326AC">
        <w:rPr>
          <w:rFonts w:asciiTheme="minorHAnsi" w:hAnsiTheme="minorHAnsi" w:cs="Calibri"/>
          <w:bCs/>
        </w:rPr>
        <w:t xml:space="preserve">en </w:t>
      </w:r>
      <w:r w:rsidR="00963D16">
        <w:rPr>
          <w:rFonts w:asciiTheme="minorHAnsi" w:hAnsiTheme="minorHAnsi" w:cs="Calibri"/>
          <w:bCs/>
        </w:rPr>
        <w:t>las librería</w:t>
      </w:r>
      <w:r w:rsidR="001326AC">
        <w:rPr>
          <w:rFonts w:asciiTheme="minorHAnsi" w:hAnsiTheme="minorHAnsi" w:cs="Calibri"/>
          <w:bCs/>
        </w:rPr>
        <w:t>s</w:t>
      </w:r>
      <w:r w:rsidR="00963D16">
        <w:rPr>
          <w:rFonts w:asciiTheme="minorHAnsi" w:hAnsiTheme="minorHAnsi" w:cs="Calibri"/>
          <w:bCs/>
        </w:rPr>
        <w:t xml:space="preserve"> españolas,</w:t>
      </w:r>
      <w:r w:rsidR="00887A31" w:rsidRPr="00361D99">
        <w:rPr>
          <w:rFonts w:asciiTheme="minorHAnsi" w:hAnsiTheme="minorHAnsi" w:cs="Calibri"/>
          <w:bCs/>
        </w:rPr>
        <w:t xml:space="preserve"> en la plataforma Amazon, tanto en la versión digital como en el formato en papel, de tal manera que cualquier persona interesada, en cualquier punto del mundo, </w:t>
      </w:r>
      <w:r w:rsidR="001326AC">
        <w:rPr>
          <w:rFonts w:asciiTheme="minorHAnsi" w:hAnsiTheme="minorHAnsi" w:cs="Calibri"/>
          <w:bCs/>
        </w:rPr>
        <w:t>pueda</w:t>
      </w:r>
      <w:r w:rsidR="00963D16">
        <w:rPr>
          <w:rFonts w:asciiTheme="minorHAnsi" w:hAnsiTheme="minorHAnsi" w:cs="Calibri"/>
          <w:bCs/>
        </w:rPr>
        <w:t xml:space="preserve"> tener acceso</w:t>
      </w:r>
      <w:r w:rsidR="00887A31" w:rsidRPr="00361D99">
        <w:rPr>
          <w:rFonts w:asciiTheme="minorHAnsi" w:hAnsiTheme="minorHAnsi" w:cs="Calibri"/>
          <w:bCs/>
        </w:rPr>
        <w:t xml:space="preserve"> a nuestros libros de manera inmediata</w:t>
      </w:r>
      <w:r w:rsidR="00887A31" w:rsidRPr="00361D99">
        <w:rPr>
          <w:rFonts w:ascii="Calibri" w:hAnsi="Calibri" w:cs="Calibri"/>
          <w:bCs/>
        </w:rPr>
        <w:t>»</w:t>
      </w:r>
      <w:r w:rsidR="00887A31" w:rsidRPr="00361D99">
        <w:rPr>
          <w:rFonts w:asciiTheme="minorHAnsi" w:hAnsiTheme="minorHAnsi" w:cs="Calibri"/>
          <w:bCs/>
        </w:rPr>
        <w:t>.</w:t>
      </w:r>
    </w:p>
    <w:p w14:paraId="6EEF2DC9" w14:textId="7D6B3BBB" w:rsidR="006E390D" w:rsidRPr="00297935" w:rsidRDefault="006B36CC" w:rsidP="006E390D">
      <w:pPr>
        <w:spacing w:line="360" w:lineRule="auto"/>
        <w:jc w:val="both"/>
        <w:rPr>
          <w:rFonts w:asciiTheme="minorHAnsi" w:hAnsiTheme="minorHAnsi" w:cs="Calibri"/>
          <w:bCs/>
        </w:rPr>
      </w:pPr>
      <w:r w:rsidRPr="006B36CC">
        <w:rPr>
          <w:rFonts w:asciiTheme="minorHAnsi" w:hAnsiTheme="minorHAnsi" w:cs="Calibri"/>
          <w:bCs/>
        </w:rPr>
        <w:lastRenderedPageBreak/>
        <w:t>En un contexto de transformación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 xml:space="preserve">permanente, se asume como parte del cometido de </w:t>
      </w:r>
      <w:r>
        <w:rPr>
          <w:rFonts w:asciiTheme="minorHAnsi" w:hAnsiTheme="minorHAnsi" w:cs="Calibri"/>
          <w:bCs/>
        </w:rPr>
        <w:t>la primera</w:t>
      </w:r>
      <w:r w:rsidRPr="006B36CC">
        <w:rPr>
          <w:rFonts w:asciiTheme="minorHAnsi" w:hAnsiTheme="minorHAnsi" w:cs="Calibri"/>
          <w:bCs/>
        </w:rPr>
        <w:t xml:space="preserve"> institución de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 xml:space="preserve">educación superior </w:t>
      </w:r>
      <w:r>
        <w:rPr>
          <w:rFonts w:asciiTheme="minorHAnsi" w:hAnsiTheme="minorHAnsi" w:cs="Calibri"/>
          <w:bCs/>
        </w:rPr>
        <w:t xml:space="preserve">privada de Galicia el de </w:t>
      </w:r>
      <w:r w:rsidRPr="006B36CC">
        <w:rPr>
          <w:rFonts w:asciiTheme="minorHAnsi" w:hAnsiTheme="minorHAnsi" w:cs="Calibri"/>
          <w:bCs/>
        </w:rPr>
        <w:t>publicar obras generadas desde el compromiso con la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>sociedad, la investigación, el desarrollo y la innovación, capaces de promover nuevas estrategias y actuaciones creativas en todo el espectro de la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>empresa</w:t>
      </w:r>
      <w:r w:rsidR="00963D16">
        <w:rPr>
          <w:rFonts w:asciiTheme="minorHAnsi" w:hAnsiTheme="minorHAnsi" w:cs="Calibri"/>
          <w:bCs/>
        </w:rPr>
        <w:t>, la industria y los servicios</w:t>
      </w:r>
      <w:r w:rsidRPr="006B36CC">
        <w:rPr>
          <w:rFonts w:asciiTheme="minorHAnsi" w:hAnsiTheme="minorHAnsi" w:cs="Calibri"/>
          <w:bCs/>
        </w:rPr>
        <w:t>.</w:t>
      </w:r>
      <w:r>
        <w:rPr>
          <w:rFonts w:asciiTheme="minorHAnsi" w:hAnsiTheme="minorHAnsi" w:cs="Calibri"/>
          <w:bCs/>
        </w:rPr>
        <w:t xml:space="preserve"> </w:t>
      </w:r>
      <w:r w:rsidR="006E390D" w:rsidRPr="00297935">
        <w:rPr>
          <w:rFonts w:asciiTheme="minorHAnsi" w:hAnsiTheme="minorHAnsi" w:cs="Calibri"/>
          <w:bCs/>
        </w:rPr>
        <w:t xml:space="preserve">De este modo «en la Universidad Intercontinental de la Empresa, UIE, estamos comprometidos con la formación integral del estudiante tanto en la esfera académica como en el ámbito individual y social, en el sentido de que son integrantes de una sociedad y de un entorno y tiempo determinados. Educamos más allá de la universidad y, en este sentido, abordamos el cambio y la incertidumbre preparándoles para un contexto de transformación vertiginosa y constante», </w:t>
      </w:r>
      <w:r w:rsidR="001326AC">
        <w:rPr>
          <w:rFonts w:asciiTheme="minorHAnsi" w:hAnsiTheme="minorHAnsi" w:cs="Calibri"/>
          <w:bCs/>
        </w:rPr>
        <w:t>apunta</w:t>
      </w:r>
      <w:r w:rsidR="006E390D" w:rsidRPr="00297935">
        <w:rPr>
          <w:rFonts w:asciiTheme="minorHAnsi" w:hAnsiTheme="minorHAnsi" w:cs="Calibri"/>
          <w:bCs/>
        </w:rPr>
        <w:t xml:space="preserve"> Miguel Ángel </w:t>
      </w:r>
      <w:proofErr w:type="spellStart"/>
      <w:r w:rsidR="006E390D" w:rsidRPr="00297935">
        <w:rPr>
          <w:rFonts w:asciiTheme="minorHAnsi" w:hAnsiTheme="minorHAnsi" w:cs="Calibri"/>
          <w:bCs/>
        </w:rPr>
        <w:t>Escotet</w:t>
      </w:r>
      <w:proofErr w:type="spellEnd"/>
      <w:r w:rsidR="006E390D" w:rsidRPr="00297935">
        <w:rPr>
          <w:rFonts w:asciiTheme="minorHAnsi" w:hAnsiTheme="minorHAnsi" w:cs="Calibri"/>
          <w:bCs/>
        </w:rPr>
        <w:t>.</w:t>
      </w:r>
    </w:p>
    <w:p w14:paraId="68BC5FF1" w14:textId="0258EA99" w:rsidR="00454F99" w:rsidRDefault="00454F99" w:rsidP="006B36CC">
      <w:pPr>
        <w:pStyle w:val="NormalWeb"/>
        <w:spacing w:line="360" w:lineRule="auto"/>
        <w:jc w:val="both"/>
        <w:rPr>
          <w:rFonts w:asciiTheme="minorHAnsi" w:hAnsiTheme="minorHAnsi" w:cs="Calibri"/>
          <w:bCs/>
        </w:rPr>
      </w:pPr>
      <w:r>
        <w:rPr>
          <w:rFonts w:asciiTheme="minorHAnsi" w:hAnsiTheme="minorHAnsi" w:cs="Calibri"/>
          <w:bCs/>
        </w:rPr>
        <w:t>E</w:t>
      </w:r>
      <w:bookmarkStart w:id="0" w:name="_GoBack"/>
      <w:bookmarkEnd w:id="0"/>
      <w:r>
        <w:rPr>
          <w:rFonts w:asciiTheme="minorHAnsi" w:hAnsiTheme="minorHAnsi" w:cs="Calibri"/>
          <w:bCs/>
        </w:rPr>
        <w:t xml:space="preserve">l sello UIE Ediciones se asienta en el germen de </w:t>
      </w:r>
      <w:r w:rsidR="001326AC">
        <w:rPr>
          <w:rFonts w:asciiTheme="minorHAnsi" w:hAnsiTheme="minorHAnsi" w:cs="Calibri"/>
          <w:bCs/>
        </w:rPr>
        <w:t>la</w:t>
      </w:r>
      <w:r>
        <w:rPr>
          <w:rFonts w:asciiTheme="minorHAnsi" w:hAnsiTheme="minorHAnsi" w:cs="Calibri"/>
          <w:bCs/>
        </w:rPr>
        <w:t xml:space="preserve"> publicación </w:t>
      </w:r>
      <w:r w:rsidRPr="00B622AF">
        <w:rPr>
          <w:rFonts w:asciiTheme="minorHAnsi" w:hAnsiTheme="minorHAnsi" w:cs="Calibri"/>
          <w:bCs/>
          <w:i/>
        </w:rPr>
        <w:t>Después de la pandemia</w:t>
      </w:r>
      <w:r>
        <w:rPr>
          <w:rFonts w:asciiTheme="minorHAnsi" w:hAnsiTheme="minorHAnsi" w:cs="Calibri"/>
          <w:bCs/>
          <w:i/>
        </w:rPr>
        <w:t>:</w:t>
      </w:r>
      <w:r w:rsidRPr="00B622AF">
        <w:rPr>
          <w:rFonts w:asciiTheme="minorHAnsi" w:hAnsiTheme="minorHAnsi" w:cs="Calibri"/>
          <w:bCs/>
          <w:i/>
        </w:rPr>
        <w:t xml:space="preserve"> Reflexiones y desafíos para Galicia</w:t>
      </w:r>
      <w:r>
        <w:rPr>
          <w:rFonts w:asciiTheme="minorHAnsi" w:hAnsiTheme="minorHAnsi" w:cs="Calibri"/>
          <w:bCs/>
          <w:i/>
        </w:rPr>
        <w:t xml:space="preserve"> </w:t>
      </w:r>
      <w:r>
        <w:rPr>
          <w:rFonts w:asciiTheme="minorHAnsi" w:hAnsiTheme="minorHAnsi" w:cs="Calibri"/>
          <w:bCs/>
        </w:rPr>
        <w:t xml:space="preserve">(2021), un riguroso análisis múltiple, en edición bilingüe español-inglés, sobre el impacto económico de la </w:t>
      </w:r>
      <w:r w:rsidRPr="00DF4C73">
        <w:rPr>
          <w:rFonts w:asciiTheme="minorHAnsi" w:hAnsiTheme="minorHAnsi" w:cs="Calibri"/>
          <w:bCs/>
          <w:smallCaps/>
        </w:rPr>
        <w:t xml:space="preserve">covid-19 </w:t>
      </w:r>
      <w:r>
        <w:rPr>
          <w:rFonts w:asciiTheme="minorHAnsi" w:hAnsiTheme="minorHAnsi" w:cs="Calibri"/>
          <w:bCs/>
        </w:rPr>
        <w:t>en el que 11 figuras relevantes de los ámbitos empresarial, académico y de investigación, abordaban desde sus distintas ópticas, propuestas para el nuevo contexto desde una perspectiva global, nacional y con especial foco en Galicia.</w:t>
      </w:r>
    </w:p>
    <w:p w14:paraId="1DB99E5C" w14:textId="77777777" w:rsidR="00454F99" w:rsidRPr="00454F99" w:rsidRDefault="00454F99" w:rsidP="006B36CC">
      <w:pPr>
        <w:pStyle w:val="NormalWeb"/>
        <w:spacing w:line="360" w:lineRule="auto"/>
        <w:jc w:val="both"/>
        <w:rPr>
          <w:rFonts w:asciiTheme="minorHAnsi" w:hAnsiTheme="minorHAnsi" w:cs="Calibri"/>
          <w:b/>
          <w:bCs/>
          <w:i/>
        </w:rPr>
      </w:pPr>
      <w:r w:rsidRPr="00454F99">
        <w:rPr>
          <w:rFonts w:asciiTheme="minorHAnsi" w:hAnsiTheme="minorHAnsi" w:cs="Calibri"/>
          <w:b/>
          <w:bCs/>
          <w:i/>
        </w:rPr>
        <w:t>El reto de la banca en la economía digital: Un desafío organizativo y evolutivo</w:t>
      </w:r>
    </w:p>
    <w:p w14:paraId="74FCE1EC" w14:textId="3C0535C2" w:rsidR="00454F99" w:rsidRDefault="00186CA2" w:rsidP="006B36CC">
      <w:pPr>
        <w:pStyle w:val="NormalWeb"/>
        <w:spacing w:line="360" w:lineRule="auto"/>
        <w:jc w:val="both"/>
        <w:rPr>
          <w:rFonts w:asciiTheme="minorHAnsi" w:hAnsiTheme="minorHAnsi" w:cs="Calibri"/>
          <w:bCs/>
        </w:rPr>
      </w:pPr>
      <w:r>
        <w:rPr>
          <w:rFonts w:asciiTheme="minorHAnsi" w:hAnsiTheme="minorHAnsi" w:cs="Calibri"/>
          <w:bCs/>
        </w:rPr>
        <w:t>La obra</w:t>
      </w:r>
      <w:r w:rsidR="00454F99">
        <w:rPr>
          <w:rFonts w:asciiTheme="minorHAnsi" w:hAnsiTheme="minorHAnsi" w:cs="Calibri"/>
          <w:bCs/>
        </w:rPr>
        <w:t xml:space="preserve"> inaugural de UIE Ediciones </w:t>
      </w:r>
      <w:r w:rsidR="006B36CC" w:rsidRPr="006B36CC">
        <w:rPr>
          <w:rFonts w:asciiTheme="minorHAnsi" w:hAnsiTheme="minorHAnsi" w:cs="Calibri"/>
          <w:bCs/>
        </w:rPr>
        <w:t>aborda las transformaciones que debe llevar a cabo</w:t>
      </w:r>
      <w:r w:rsidR="006B36CC">
        <w:rPr>
          <w:rFonts w:asciiTheme="minorHAnsi" w:hAnsiTheme="minorHAnsi" w:cs="Calibri"/>
          <w:bCs/>
        </w:rPr>
        <w:t xml:space="preserve"> </w:t>
      </w:r>
      <w:r w:rsidR="006B36CC" w:rsidRPr="006B36CC">
        <w:rPr>
          <w:rFonts w:asciiTheme="minorHAnsi" w:hAnsiTheme="minorHAnsi" w:cs="Calibri"/>
          <w:bCs/>
        </w:rPr>
        <w:t>la banca tradicional en el entorno actual, de forma que pueda competir con</w:t>
      </w:r>
      <w:r w:rsidR="006B36CC">
        <w:rPr>
          <w:rFonts w:asciiTheme="minorHAnsi" w:hAnsiTheme="minorHAnsi" w:cs="Calibri"/>
          <w:bCs/>
        </w:rPr>
        <w:t xml:space="preserve"> </w:t>
      </w:r>
      <w:r w:rsidR="006B36CC" w:rsidRPr="006B36CC">
        <w:rPr>
          <w:rFonts w:asciiTheme="minorHAnsi" w:hAnsiTheme="minorHAnsi" w:cs="Calibri"/>
          <w:bCs/>
        </w:rPr>
        <w:t>los nuevos y disruptivos operadores digitales.</w:t>
      </w:r>
      <w:r w:rsidR="006B36CC">
        <w:rPr>
          <w:rFonts w:asciiTheme="minorHAnsi" w:hAnsiTheme="minorHAnsi" w:cs="Calibri"/>
          <w:bCs/>
        </w:rPr>
        <w:t xml:space="preserve"> </w:t>
      </w:r>
      <w:r w:rsidR="00CD696E">
        <w:rPr>
          <w:rFonts w:asciiTheme="minorHAnsi" w:hAnsiTheme="minorHAnsi" w:cs="Calibri"/>
          <w:bCs/>
          <w:iCs/>
        </w:rPr>
        <w:t>Este libro</w:t>
      </w:r>
      <w:r w:rsidRPr="001326AC">
        <w:rPr>
          <w:rFonts w:asciiTheme="minorHAnsi" w:hAnsiTheme="minorHAnsi" w:cs="Calibri"/>
          <w:bCs/>
          <w:iCs/>
        </w:rPr>
        <w:t xml:space="preserve"> se presentará públicamente en la sede herculina de Afundación el próximo 9 de junio</w:t>
      </w:r>
      <w:r w:rsidRPr="001326AC">
        <w:rPr>
          <w:rFonts w:asciiTheme="minorHAnsi" w:hAnsiTheme="minorHAnsi" w:cs="Calibri"/>
          <w:bCs/>
        </w:rPr>
        <w:t>.</w:t>
      </w:r>
      <w:r>
        <w:rPr>
          <w:rFonts w:asciiTheme="minorHAnsi" w:hAnsiTheme="minorHAnsi" w:cs="Calibri"/>
          <w:bCs/>
        </w:rPr>
        <w:t xml:space="preserve"> </w:t>
      </w:r>
      <w:r w:rsidR="00454F99">
        <w:rPr>
          <w:rFonts w:asciiTheme="minorHAnsi" w:hAnsiTheme="minorHAnsi" w:cs="Calibri"/>
          <w:bCs/>
        </w:rPr>
        <w:t>Coordinada por Eduardo Bueno Campos y Manuel Rodríguez López, cuenta con las contribuciones</w:t>
      </w:r>
      <w:r w:rsidR="00B2219A">
        <w:rPr>
          <w:rFonts w:asciiTheme="minorHAnsi" w:hAnsiTheme="minorHAnsi" w:cs="Calibri"/>
          <w:bCs/>
        </w:rPr>
        <w:t xml:space="preserve"> de los profesores</w:t>
      </w:r>
      <w:r w:rsidR="00454F99">
        <w:rPr>
          <w:rFonts w:asciiTheme="minorHAnsi" w:hAnsiTheme="minorHAnsi" w:cs="Calibri"/>
          <w:bCs/>
        </w:rPr>
        <w:t xml:space="preserve"> Julio Fernández Vilas, Mónica Longo </w:t>
      </w:r>
      <w:proofErr w:type="spellStart"/>
      <w:r w:rsidR="00454F99">
        <w:rPr>
          <w:rFonts w:asciiTheme="minorHAnsi" w:hAnsiTheme="minorHAnsi" w:cs="Calibri"/>
          <w:bCs/>
        </w:rPr>
        <w:t>Somozas</w:t>
      </w:r>
      <w:proofErr w:type="spellEnd"/>
      <w:r w:rsidR="00454F99">
        <w:rPr>
          <w:rFonts w:asciiTheme="minorHAnsi" w:hAnsiTheme="minorHAnsi" w:cs="Calibri"/>
          <w:bCs/>
        </w:rPr>
        <w:t>, Carlos Merino Moreno, Patricio Morcillo Ortega, Cecilia Murcia Rivera</w:t>
      </w:r>
      <w:r w:rsidR="0091283D">
        <w:rPr>
          <w:rFonts w:asciiTheme="minorHAnsi" w:hAnsiTheme="minorHAnsi" w:cs="Calibri"/>
          <w:bCs/>
        </w:rPr>
        <w:t xml:space="preserve"> y M.ª Paz </w:t>
      </w:r>
      <w:proofErr w:type="spellStart"/>
      <w:r w:rsidR="0091283D">
        <w:rPr>
          <w:rFonts w:asciiTheme="minorHAnsi" w:hAnsiTheme="minorHAnsi" w:cs="Calibri"/>
          <w:bCs/>
        </w:rPr>
        <w:t>Salmador</w:t>
      </w:r>
      <w:proofErr w:type="spellEnd"/>
      <w:r w:rsidR="0091283D">
        <w:rPr>
          <w:rFonts w:asciiTheme="minorHAnsi" w:hAnsiTheme="minorHAnsi" w:cs="Calibri"/>
          <w:bCs/>
        </w:rPr>
        <w:t xml:space="preserve"> Sánchez.</w:t>
      </w:r>
    </w:p>
    <w:p w14:paraId="247404E9" w14:textId="3B9B22F4" w:rsidR="006B36CC" w:rsidRPr="006B36CC" w:rsidRDefault="006B36CC" w:rsidP="006B36CC">
      <w:pPr>
        <w:pStyle w:val="NormalWeb"/>
        <w:spacing w:line="360" w:lineRule="auto"/>
        <w:jc w:val="both"/>
        <w:rPr>
          <w:rFonts w:asciiTheme="minorHAnsi" w:hAnsiTheme="minorHAnsi" w:cs="Calibri"/>
          <w:bCs/>
        </w:rPr>
      </w:pPr>
      <w:r w:rsidRPr="006B36CC">
        <w:rPr>
          <w:rFonts w:asciiTheme="minorHAnsi" w:hAnsiTheme="minorHAnsi" w:cs="Calibri"/>
          <w:bCs/>
        </w:rPr>
        <w:t>A lo largo de la historia, el sector financiero, como parte fundamental del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>sistema, se ha visto obligado a responder y adaptarse a los constantes cambios socioeconómicos</w:t>
      </w:r>
      <w:r w:rsidR="00B2219A">
        <w:rPr>
          <w:rFonts w:asciiTheme="minorHAnsi" w:hAnsiTheme="minorHAnsi" w:cs="Calibri"/>
          <w:bCs/>
        </w:rPr>
        <w:t>, a la innovación</w:t>
      </w:r>
      <w:r w:rsidRPr="006B36CC">
        <w:rPr>
          <w:rFonts w:asciiTheme="minorHAnsi" w:hAnsiTheme="minorHAnsi" w:cs="Calibri"/>
          <w:bCs/>
        </w:rPr>
        <w:t xml:space="preserve"> y a los requisitos regulatorios. </w:t>
      </w:r>
      <w:r w:rsidR="00BB788F" w:rsidRPr="00870BFC">
        <w:rPr>
          <w:rFonts w:asciiTheme="minorHAnsi" w:hAnsiTheme="minorHAnsi" w:cs="Calibri"/>
          <w:bCs/>
        </w:rPr>
        <w:t>En palabras de</w:t>
      </w:r>
      <w:r w:rsidR="00B2219A">
        <w:rPr>
          <w:rFonts w:asciiTheme="minorHAnsi" w:hAnsiTheme="minorHAnsi" w:cs="Calibri"/>
          <w:bCs/>
        </w:rPr>
        <w:t>l rector</w:t>
      </w:r>
      <w:r w:rsidR="00BB788F" w:rsidRPr="00870BFC">
        <w:rPr>
          <w:rFonts w:asciiTheme="minorHAnsi" w:hAnsiTheme="minorHAnsi" w:cs="Calibri"/>
          <w:bCs/>
        </w:rPr>
        <w:t xml:space="preserve"> </w:t>
      </w:r>
      <w:r w:rsidR="001326AC">
        <w:rPr>
          <w:rFonts w:asciiTheme="minorHAnsi" w:hAnsiTheme="minorHAnsi" w:cs="Calibri"/>
          <w:bCs/>
        </w:rPr>
        <w:t xml:space="preserve">de la UIE, </w:t>
      </w:r>
      <w:r w:rsidR="00BB788F" w:rsidRPr="00870BFC">
        <w:rPr>
          <w:rFonts w:asciiTheme="minorHAnsi" w:hAnsiTheme="minorHAnsi" w:cs="Calibri"/>
          <w:bCs/>
        </w:rPr>
        <w:t xml:space="preserve">Miguel </w:t>
      </w:r>
      <w:r w:rsidR="00BB788F" w:rsidRPr="00870BFC">
        <w:rPr>
          <w:rFonts w:asciiTheme="minorHAnsi" w:hAnsiTheme="minorHAnsi" w:cs="Calibri"/>
          <w:bCs/>
        </w:rPr>
        <w:lastRenderedPageBreak/>
        <w:t xml:space="preserve">Ángel </w:t>
      </w:r>
      <w:proofErr w:type="spellStart"/>
      <w:r w:rsidR="00BB788F" w:rsidRPr="00870BFC">
        <w:rPr>
          <w:rFonts w:asciiTheme="minorHAnsi" w:hAnsiTheme="minorHAnsi" w:cs="Calibri"/>
          <w:bCs/>
        </w:rPr>
        <w:t>Escotet</w:t>
      </w:r>
      <w:proofErr w:type="spellEnd"/>
      <w:r w:rsidR="00BB788F" w:rsidRPr="00870BFC">
        <w:rPr>
          <w:rFonts w:asciiTheme="minorHAnsi" w:hAnsiTheme="minorHAnsi" w:cs="Calibri"/>
          <w:bCs/>
        </w:rPr>
        <w:t>, «</w:t>
      </w:r>
      <w:r w:rsidR="000D42BA" w:rsidRPr="00870BFC">
        <w:rPr>
          <w:rFonts w:asciiTheme="minorHAnsi" w:hAnsiTheme="minorHAnsi" w:cs="Calibri"/>
          <w:bCs/>
        </w:rPr>
        <w:t>a</w:t>
      </w:r>
      <w:r w:rsidR="00BB788F" w:rsidRPr="00870BFC">
        <w:rPr>
          <w:rFonts w:asciiTheme="minorHAnsi" w:hAnsiTheme="minorHAnsi" w:cs="Calibri"/>
          <w:bCs/>
        </w:rPr>
        <w:t>frontamos claramente un cambio de paradigma definido por la velocidad, el alcance</w:t>
      </w:r>
      <w:r w:rsidR="00B2219A">
        <w:rPr>
          <w:rFonts w:asciiTheme="minorHAnsi" w:hAnsiTheme="minorHAnsi" w:cs="Calibri"/>
          <w:bCs/>
        </w:rPr>
        <w:t>, la profundidad</w:t>
      </w:r>
      <w:r w:rsidR="00BB788F" w:rsidRPr="00870BFC">
        <w:rPr>
          <w:rFonts w:asciiTheme="minorHAnsi" w:hAnsiTheme="minorHAnsi" w:cs="Calibri"/>
          <w:bCs/>
        </w:rPr>
        <w:t xml:space="preserve"> y el impacto en los sistemas. Este giro trae consigo una tendencia a la automatización total de la manufactura que corre por cuenta de sistemas ciber físicos, hechos posibles por </w:t>
      </w:r>
      <w:proofErr w:type="gramStart"/>
      <w:r w:rsidR="00BB788F" w:rsidRPr="00870BFC">
        <w:rPr>
          <w:rFonts w:asciiTheme="minorHAnsi" w:hAnsiTheme="minorHAnsi" w:cs="Calibri"/>
          <w:bCs/>
        </w:rPr>
        <w:t>la</w:t>
      </w:r>
      <w:proofErr w:type="gramEnd"/>
      <w:r w:rsidR="00BB788F" w:rsidRPr="00870BFC">
        <w:rPr>
          <w:rFonts w:asciiTheme="minorHAnsi" w:hAnsiTheme="minorHAnsi" w:cs="Calibri"/>
          <w:bCs/>
        </w:rPr>
        <w:t xml:space="preserve"> internet de las cosas y el </w:t>
      </w:r>
      <w:proofErr w:type="spellStart"/>
      <w:r w:rsidR="00BB788F" w:rsidRPr="001326AC">
        <w:rPr>
          <w:rFonts w:asciiTheme="minorHAnsi" w:hAnsiTheme="minorHAnsi" w:cs="Calibri"/>
          <w:bCs/>
          <w:i/>
        </w:rPr>
        <w:t>cloud</w:t>
      </w:r>
      <w:proofErr w:type="spellEnd"/>
      <w:r w:rsidR="00BB788F" w:rsidRPr="001326AC">
        <w:rPr>
          <w:rFonts w:asciiTheme="minorHAnsi" w:hAnsiTheme="minorHAnsi" w:cs="Calibri"/>
          <w:bCs/>
          <w:i/>
        </w:rPr>
        <w:t xml:space="preserve"> </w:t>
      </w:r>
      <w:proofErr w:type="spellStart"/>
      <w:r w:rsidR="00BB788F" w:rsidRPr="001326AC">
        <w:rPr>
          <w:rFonts w:asciiTheme="minorHAnsi" w:hAnsiTheme="minorHAnsi" w:cs="Calibri"/>
          <w:bCs/>
          <w:i/>
        </w:rPr>
        <w:t>computing</w:t>
      </w:r>
      <w:proofErr w:type="spellEnd"/>
      <w:r w:rsidR="00BB788F" w:rsidRPr="00870BFC">
        <w:rPr>
          <w:rFonts w:asciiTheme="minorHAnsi" w:hAnsiTheme="minorHAnsi" w:cs="Calibri"/>
          <w:bCs/>
        </w:rPr>
        <w:t xml:space="preserve"> o nube. Lo que veremos, dicen los teóricos, es una gran fábrica verdaderamente inteligente». Por tanto, e</w:t>
      </w:r>
      <w:r w:rsidRPr="00870BFC">
        <w:rPr>
          <w:rFonts w:asciiTheme="minorHAnsi" w:hAnsiTheme="minorHAnsi" w:cs="Calibri"/>
          <w:bCs/>
        </w:rPr>
        <w:t>s necesaria una respuesta sistémica, decidida y vanguardista, que alcance todas las área</w:t>
      </w:r>
      <w:r w:rsidRPr="006B36CC">
        <w:rPr>
          <w:rFonts w:asciiTheme="minorHAnsi" w:hAnsiTheme="minorHAnsi" w:cs="Calibri"/>
          <w:bCs/>
        </w:rPr>
        <w:t>s.</w:t>
      </w:r>
    </w:p>
    <w:p w14:paraId="11ED20F6" w14:textId="36F1A570" w:rsidR="000D42BA" w:rsidRPr="00870BFC" w:rsidRDefault="006B36CC" w:rsidP="000D42BA">
      <w:pPr>
        <w:spacing w:line="360" w:lineRule="auto"/>
        <w:jc w:val="both"/>
        <w:rPr>
          <w:rFonts w:asciiTheme="minorHAnsi" w:hAnsiTheme="minorHAnsi" w:cs="Calibri"/>
          <w:bCs/>
        </w:rPr>
      </w:pPr>
      <w:r w:rsidRPr="006B36CC">
        <w:rPr>
          <w:rFonts w:asciiTheme="minorHAnsi" w:hAnsiTheme="minorHAnsi" w:cs="Calibri"/>
          <w:bCs/>
        </w:rPr>
        <w:t>Asimismo, resulta fundamental una cultura corporativa de innovación capaz de adaptarse a las necesidades del cliente y las exigencias del mercado.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 xml:space="preserve">Una visión </w:t>
      </w:r>
      <w:proofErr w:type="spellStart"/>
      <w:r w:rsidRPr="006B36CC">
        <w:rPr>
          <w:rFonts w:asciiTheme="minorHAnsi" w:hAnsiTheme="minorHAnsi" w:cs="Calibri"/>
          <w:bCs/>
        </w:rPr>
        <w:t>clientecéntrica</w:t>
      </w:r>
      <w:proofErr w:type="spellEnd"/>
      <w:r w:rsidRPr="006B36CC">
        <w:rPr>
          <w:rFonts w:asciiTheme="minorHAnsi" w:hAnsiTheme="minorHAnsi" w:cs="Calibri"/>
          <w:bCs/>
        </w:rPr>
        <w:t>, que posibilite una ágil toma de decisiones y un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>uso intensivo de nuevas tecnologías punteras, como la inteligencia artificial</w:t>
      </w:r>
      <w:r>
        <w:rPr>
          <w:rFonts w:asciiTheme="minorHAnsi" w:hAnsiTheme="minorHAnsi" w:cs="Calibri"/>
          <w:bCs/>
        </w:rPr>
        <w:t xml:space="preserve"> </w:t>
      </w:r>
      <w:r w:rsidRPr="006B36CC">
        <w:rPr>
          <w:rFonts w:asciiTheme="minorHAnsi" w:hAnsiTheme="minorHAnsi" w:cs="Calibri"/>
          <w:bCs/>
        </w:rPr>
        <w:t xml:space="preserve">y el </w:t>
      </w:r>
      <w:proofErr w:type="spellStart"/>
      <w:r w:rsidRPr="00454F99">
        <w:rPr>
          <w:rFonts w:asciiTheme="minorHAnsi" w:hAnsiTheme="minorHAnsi" w:cs="Calibri"/>
          <w:bCs/>
          <w:i/>
        </w:rPr>
        <w:t>big</w:t>
      </w:r>
      <w:proofErr w:type="spellEnd"/>
      <w:r w:rsidRPr="00454F99">
        <w:rPr>
          <w:rFonts w:asciiTheme="minorHAnsi" w:hAnsiTheme="minorHAnsi" w:cs="Calibri"/>
          <w:bCs/>
          <w:i/>
        </w:rPr>
        <w:t xml:space="preserve"> data</w:t>
      </w:r>
      <w:r w:rsidRPr="006B36CC">
        <w:rPr>
          <w:rFonts w:asciiTheme="minorHAnsi" w:hAnsiTheme="minorHAnsi" w:cs="Calibri"/>
          <w:bCs/>
        </w:rPr>
        <w:t>.</w:t>
      </w:r>
      <w:r w:rsidR="000D42BA">
        <w:rPr>
          <w:rFonts w:asciiTheme="minorHAnsi" w:hAnsiTheme="minorHAnsi" w:cs="Calibri"/>
          <w:bCs/>
        </w:rPr>
        <w:t xml:space="preserve"> </w:t>
      </w:r>
      <w:r w:rsidR="000D42BA" w:rsidRPr="00870BFC">
        <w:rPr>
          <w:rFonts w:asciiTheme="minorHAnsi" w:hAnsiTheme="minorHAnsi" w:cs="Calibri"/>
          <w:bCs/>
        </w:rPr>
        <w:t xml:space="preserve">En consonancia con la apreciación del rector de la UIE: </w:t>
      </w:r>
      <w:r w:rsidR="000D42BA" w:rsidRPr="00870BFC">
        <w:rPr>
          <w:rFonts w:ascii="Calibri" w:hAnsi="Calibri" w:cs="Calibri"/>
          <w:bCs/>
        </w:rPr>
        <w:t>«</w:t>
      </w:r>
      <w:r w:rsidR="000D42BA" w:rsidRPr="00870BFC">
        <w:rPr>
          <w:rFonts w:asciiTheme="minorHAnsi" w:hAnsiTheme="minorHAnsi" w:cs="Calibri"/>
          <w:bCs/>
        </w:rPr>
        <w:t xml:space="preserve">No cabe duda de que este </w:t>
      </w:r>
      <w:r w:rsidR="00B2219A">
        <w:rPr>
          <w:rFonts w:asciiTheme="minorHAnsi" w:hAnsiTheme="minorHAnsi" w:cs="Calibri"/>
          <w:bCs/>
        </w:rPr>
        <w:t>estudio</w:t>
      </w:r>
      <w:r w:rsidR="000D42BA" w:rsidRPr="00870BFC">
        <w:rPr>
          <w:rFonts w:asciiTheme="minorHAnsi" w:hAnsiTheme="minorHAnsi" w:cs="Calibri"/>
          <w:bCs/>
        </w:rPr>
        <w:t xml:space="preserve"> académico integra en un único tomo aquellos aspectos necesarios para analizar el contexto bancario actual teniendo en cuenta la tradición, la historia y la evolución del sector bancario con la mirada puesta en las tendencias y necesidades que están por llegar. Y es en esta prospectiva y en ese análisis evolutivo tan completo donde radica</w:t>
      </w:r>
      <w:r w:rsidR="00434CB6" w:rsidRPr="00870BFC">
        <w:rPr>
          <w:rFonts w:asciiTheme="minorHAnsi" w:hAnsiTheme="minorHAnsi" w:cs="Calibri"/>
          <w:bCs/>
        </w:rPr>
        <w:t>n</w:t>
      </w:r>
      <w:r w:rsidR="000D42BA" w:rsidRPr="00870BFC">
        <w:rPr>
          <w:rFonts w:asciiTheme="minorHAnsi" w:hAnsiTheme="minorHAnsi" w:cs="Calibri"/>
          <w:bCs/>
        </w:rPr>
        <w:t xml:space="preserve"> su diferencial y su valor</w:t>
      </w:r>
      <w:r w:rsidR="000D42BA" w:rsidRPr="00870BFC">
        <w:rPr>
          <w:rFonts w:ascii="Calibri" w:hAnsi="Calibri" w:cs="Calibri"/>
          <w:bCs/>
        </w:rPr>
        <w:t>»</w:t>
      </w:r>
      <w:r w:rsidR="000D42BA" w:rsidRPr="00870BFC">
        <w:rPr>
          <w:rFonts w:asciiTheme="minorHAnsi" w:hAnsiTheme="minorHAnsi" w:cs="Calibri"/>
          <w:bCs/>
        </w:rPr>
        <w:t>.</w:t>
      </w:r>
    </w:p>
    <w:p w14:paraId="51162754" w14:textId="77777777" w:rsidR="006B36CC" w:rsidRDefault="006B36CC" w:rsidP="006B36CC">
      <w:pPr>
        <w:pStyle w:val="NormalWeb"/>
        <w:spacing w:line="360" w:lineRule="auto"/>
        <w:jc w:val="both"/>
        <w:rPr>
          <w:rFonts w:asciiTheme="minorHAnsi" w:hAnsiTheme="minorHAnsi" w:cs="Calibri"/>
          <w:bCs/>
        </w:rPr>
      </w:pPr>
    </w:p>
    <w:p w14:paraId="59EF9090" w14:textId="77777777" w:rsidR="00D26AAF" w:rsidRPr="00C0434D" w:rsidRDefault="00D26AAF" w:rsidP="00D26AAF">
      <w:pPr>
        <w:pStyle w:val="NormalWeb"/>
        <w:spacing w:before="0" w:beforeAutospacing="0" w:after="0" w:afterAutospacing="0" w:line="360" w:lineRule="auto"/>
        <w:jc w:val="both"/>
        <w:rPr>
          <w:rFonts w:asciiTheme="minorHAnsi" w:hAnsiTheme="minorHAnsi" w:cs="Calibri"/>
          <w:b/>
          <w:bCs/>
          <w:sz w:val="22"/>
        </w:rPr>
      </w:pPr>
    </w:p>
    <w:p w14:paraId="00F12612" w14:textId="4998B352" w:rsidR="00E67321" w:rsidRPr="001326AC" w:rsidRDefault="00D26AAF" w:rsidP="001326AC">
      <w:pPr>
        <w:pStyle w:val="NormalWeb"/>
        <w:spacing w:before="0" w:beforeAutospacing="0" w:line="360" w:lineRule="auto"/>
        <w:jc w:val="both"/>
        <w:rPr>
          <w:rFonts w:asciiTheme="minorHAnsi" w:hAnsiTheme="minorHAnsi" w:cs="Calibri"/>
          <w:bCs/>
          <w:sz w:val="22"/>
          <w:szCs w:val="22"/>
        </w:rPr>
      </w:pPr>
      <w:r w:rsidRPr="00596169">
        <w:rPr>
          <w:rFonts w:asciiTheme="minorHAnsi" w:hAnsiTheme="minorHAnsi" w:cs="Calibri"/>
          <w:bCs/>
          <w:sz w:val="22"/>
          <w:szCs w:val="22"/>
        </w:rPr>
        <w:t xml:space="preserve">Toda la información de la actividad de Afundación, en nuestra </w:t>
      </w:r>
      <w:hyperlink r:id="rId7" w:history="1">
        <w:r w:rsidRPr="00596169">
          <w:rPr>
            <w:rStyle w:val="Hipervnculo"/>
            <w:rFonts w:asciiTheme="minorHAnsi" w:hAnsiTheme="minorHAnsi" w:cs="Calibri"/>
            <w:bCs/>
            <w:sz w:val="22"/>
            <w:szCs w:val="22"/>
          </w:rPr>
          <w:t>SALA DE PRENSA</w:t>
        </w:r>
      </w:hyperlink>
      <w:r w:rsidRPr="00596169">
        <w:rPr>
          <w:rFonts w:asciiTheme="minorHAnsi" w:hAnsiTheme="minorHAnsi" w:cs="Calibri"/>
          <w:bCs/>
          <w:sz w:val="22"/>
          <w:szCs w:val="22"/>
        </w:rPr>
        <w:t xml:space="preserve">. </w:t>
      </w:r>
    </w:p>
    <w:sectPr w:rsidR="00E67321" w:rsidRPr="001326AC" w:rsidSect="0060406D">
      <w:headerReference w:type="default" r:id="rId8"/>
      <w:footerReference w:type="default" r:id="rId9"/>
      <w:pgSz w:w="11906" w:h="16838"/>
      <w:pgMar w:top="1952" w:right="1701" w:bottom="1417" w:left="1701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FC0BDD" w14:textId="77777777" w:rsidR="00A63829" w:rsidRDefault="00A63829" w:rsidP="006B36CC">
      <w:r>
        <w:separator/>
      </w:r>
    </w:p>
  </w:endnote>
  <w:endnote w:type="continuationSeparator" w:id="0">
    <w:p w14:paraId="0604E56C" w14:textId="77777777" w:rsidR="00A63829" w:rsidRDefault="00A63829" w:rsidP="006B3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2AE1AA" w14:textId="77777777" w:rsidR="00190030" w:rsidRDefault="00400B71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both"/>
    </w:pPr>
  </w:p>
  <w:p w14:paraId="3020044F" w14:textId="77777777" w:rsidR="00190030" w:rsidRPr="00D26AAF" w:rsidRDefault="00351E8B" w:rsidP="00190030">
    <w:pPr>
      <w:pStyle w:val="Piedepgina"/>
      <w:tabs>
        <w:tab w:val="center" w:pos="4252"/>
        <w:tab w:val="right" w:pos="8504"/>
        <w:tab w:val="right" w:pos="9356"/>
      </w:tabs>
      <w:spacing w:line="360" w:lineRule="auto"/>
      <w:ind w:right="-851"/>
      <w:jc w:val="right"/>
      <w:rPr>
        <w:lang w:val="pt-BR"/>
      </w:rPr>
    </w:pPr>
    <w:r>
      <w:rPr>
        <w:rStyle w:val="Fuentedeprrafopredeter1"/>
        <w:rFonts w:ascii="Calibri" w:eastAsia="Calibri" w:hAnsi="Calibri" w:cs="Calibri"/>
        <w:color w:val="548DD4"/>
        <w:sz w:val="20"/>
        <w:szCs w:val="20"/>
        <w:u w:val="single"/>
        <w:lang w:val="gl-ES"/>
      </w:rPr>
      <w:t xml:space="preserve">comunicacion@afundacion.org I </w:t>
    </w:r>
    <w:r>
      <w:rPr>
        <w:rStyle w:val="Fuentedeprrafopredeter1"/>
        <w:rFonts w:ascii="Calibri" w:eastAsia="Calibri" w:hAnsi="Calibri" w:cs="Calibri"/>
        <w:color w:val="548DD4"/>
        <w:sz w:val="16"/>
        <w:szCs w:val="16"/>
        <w:u w:val="single"/>
        <w:lang w:val="gl-ES"/>
      </w:rPr>
      <w:t>986 864 612 I 648 655 520 I 981 953 097</w:t>
    </w:r>
  </w:p>
  <w:p w14:paraId="57522476" w14:textId="77777777" w:rsidR="002A1E11" w:rsidRPr="00190030" w:rsidRDefault="00400B71">
    <w:pPr>
      <w:pStyle w:val="Piedepgina"/>
      <w:jc w:val="center"/>
      <w:rPr>
        <w:lang w:val="gl-ES"/>
      </w:rPr>
    </w:pPr>
  </w:p>
  <w:p w14:paraId="054DB3F0" w14:textId="77777777" w:rsidR="002A1E11" w:rsidRPr="00D26AAF" w:rsidRDefault="00400B71">
    <w:pPr>
      <w:pStyle w:val="Piedepgina"/>
      <w:jc w:val="center"/>
      <w:rPr>
        <w:rFonts w:ascii="Gotham Book" w:hAnsi="Gotham Book" w:cs="Gotham Book" w:hint="eastAsia"/>
        <w:color w:val="0097DB"/>
        <w:sz w:val="21"/>
        <w:szCs w:val="21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18BF5B" w14:textId="77777777" w:rsidR="00A63829" w:rsidRDefault="00A63829" w:rsidP="006B36CC">
      <w:r>
        <w:separator/>
      </w:r>
    </w:p>
  </w:footnote>
  <w:footnote w:type="continuationSeparator" w:id="0">
    <w:p w14:paraId="41ECA025" w14:textId="77777777" w:rsidR="00A63829" w:rsidRDefault="00A63829" w:rsidP="006B36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FC5251" w14:textId="6A040433" w:rsidR="002A1E11" w:rsidRDefault="0060406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75DE432E" wp14:editId="5F992D0B">
          <wp:simplePos x="0" y="0"/>
          <wp:positionH relativeFrom="column">
            <wp:posOffset>-31750</wp:posOffset>
          </wp:positionH>
          <wp:positionV relativeFrom="paragraph">
            <wp:posOffset>-240030</wp:posOffset>
          </wp:positionV>
          <wp:extent cx="2115820" cy="719455"/>
          <wp:effectExtent l="0" t="0" r="0" b="4445"/>
          <wp:wrapSquare wrapText="bothSides"/>
          <wp:docPr id="3" name="Imagen 3" descr="C:\Users\grodriguez\Desktop\UIE EDICIONES\Logo_UIE_Edicion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rodriguez\Desktop\UIE EDICIONES\Logo_UIE_Ediciones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5820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51E8B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925496A" wp14:editId="32D2175E">
              <wp:simplePos x="0" y="0"/>
              <wp:positionH relativeFrom="column">
                <wp:posOffset>3967797</wp:posOffset>
              </wp:positionH>
              <wp:positionV relativeFrom="paragraph">
                <wp:posOffset>-92075</wp:posOffset>
              </wp:positionV>
              <wp:extent cx="2381885" cy="452120"/>
              <wp:effectExtent l="0" t="0" r="0" b="0"/>
              <wp:wrapNone/>
              <wp:docPr id="2" name="Marc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81885" cy="45212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56C5AC3F" w14:textId="77777777" w:rsidR="002A1E11" w:rsidRDefault="00351E8B">
                          <w:pPr>
                            <w:pStyle w:val="Standarduser"/>
                            <w:jc w:val="right"/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595959"/>
                              <w:sz w:val="44"/>
                              <w:szCs w:val="44"/>
                            </w:rPr>
                            <w:t>Nota de prensa</w:t>
                          </w:r>
                        </w:p>
                      </w:txbxContent>
                    </wps:txbx>
                    <wps:bodyPr vert="horz" wrap="none" lIns="0" tIns="0" rIns="0" bIns="0" compatLnSpc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arco1" o:spid="_x0000_s1026" type="#_x0000_t202" style="position:absolute;margin-left:312.4pt;margin-top:-7.25pt;width:187.55pt;height:35.6pt;z-index:-25165721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" filled="f" stroked="f">
              <v:textbox inset="0,0,0,0">
                <w:txbxContent>
                  <w:p w14:paraId="56C5AC3F" w14:textId="77777777" w:rsidR="002A1E11" w:rsidRDefault="00351E8B">
                    <w:pPr>
                      <w:pStyle w:val="Standarduser"/>
                      <w:jc w:val="right"/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</w:pPr>
                    <w:r>
                      <w:rPr>
                        <w:rFonts w:ascii="Calibri" w:hAnsi="Calibri" w:cs="Calibri"/>
                        <w:b/>
                        <w:color w:val="595959"/>
                        <w:sz w:val="44"/>
                        <w:szCs w:val="44"/>
                      </w:rPr>
                      <w:t>Nota de prensa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AAF"/>
    <w:rsid w:val="000D42BA"/>
    <w:rsid w:val="001326AC"/>
    <w:rsid w:val="00186CA2"/>
    <w:rsid w:val="00297935"/>
    <w:rsid w:val="00351E8B"/>
    <w:rsid w:val="00361D99"/>
    <w:rsid w:val="003B5F72"/>
    <w:rsid w:val="00400B71"/>
    <w:rsid w:val="00434CB6"/>
    <w:rsid w:val="00454F99"/>
    <w:rsid w:val="0060406D"/>
    <w:rsid w:val="006609B6"/>
    <w:rsid w:val="006B36CC"/>
    <w:rsid w:val="006E390D"/>
    <w:rsid w:val="0082642C"/>
    <w:rsid w:val="00870BFC"/>
    <w:rsid w:val="00887A31"/>
    <w:rsid w:val="0091283D"/>
    <w:rsid w:val="00954563"/>
    <w:rsid w:val="00963D16"/>
    <w:rsid w:val="009F0AEF"/>
    <w:rsid w:val="00A63829"/>
    <w:rsid w:val="00B0609F"/>
    <w:rsid w:val="00B2219A"/>
    <w:rsid w:val="00BB788F"/>
    <w:rsid w:val="00C53329"/>
    <w:rsid w:val="00CD696E"/>
    <w:rsid w:val="00CE4341"/>
    <w:rsid w:val="00D20561"/>
    <w:rsid w:val="00D26AAF"/>
    <w:rsid w:val="00E67321"/>
    <w:rsid w:val="00E70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F0FB5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6A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rsid w:val="00D26AAF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D26AAF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D26AAF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D26AAF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D26AAF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D26AAF"/>
  </w:style>
  <w:style w:type="paragraph" w:styleId="NormalWeb">
    <w:name w:val="Normal (Web)"/>
    <w:basedOn w:val="Normal"/>
    <w:uiPriority w:val="99"/>
    <w:unhideWhenUsed/>
    <w:rsid w:val="00D26AAF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D26AAF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887A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793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7935"/>
    <w:rPr>
      <w:rFonts w:ascii="Tahoma" w:eastAsia="SimSun" w:hAnsi="Tahoma" w:cs="Mangal"/>
      <w:kern w:val="3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6AA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user">
    <w:name w:val="Standard (user)"/>
    <w:rsid w:val="00D26AAF"/>
    <w:pPr>
      <w:suppressAutoHyphens/>
      <w:autoSpaceDN w:val="0"/>
      <w:spacing w:line="240" w:lineRule="auto"/>
      <w:textAlignment w:val="baseline"/>
    </w:pPr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Encabezado">
    <w:name w:val="header"/>
    <w:basedOn w:val="Standarduser"/>
    <w:link w:val="EncabezadoCar"/>
    <w:rsid w:val="00D26AAF"/>
    <w:pPr>
      <w:spacing w:after="0"/>
    </w:pPr>
  </w:style>
  <w:style w:type="character" w:customStyle="1" w:styleId="EncabezadoCar">
    <w:name w:val="Encabezado Car"/>
    <w:basedOn w:val="Fuentedeprrafopredeter"/>
    <w:link w:val="Encabezado"/>
    <w:rsid w:val="00D26AAF"/>
    <w:rPr>
      <w:rFonts w:ascii="Cambria" w:eastAsia="MS Mincho" w:hAnsi="Cambria" w:cs="Cambria"/>
      <w:kern w:val="3"/>
      <w:sz w:val="24"/>
      <w:szCs w:val="24"/>
      <w:lang w:eastAsia="zh-CN"/>
    </w:rPr>
  </w:style>
  <w:style w:type="paragraph" w:styleId="Piedepgina">
    <w:name w:val="footer"/>
    <w:basedOn w:val="Standarduser"/>
    <w:link w:val="PiedepginaCar"/>
    <w:rsid w:val="00D26AAF"/>
    <w:pPr>
      <w:spacing w:after="0"/>
    </w:pPr>
  </w:style>
  <w:style w:type="character" w:customStyle="1" w:styleId="PiedepginaCar">
    <w:name w:val="Pie de página Car"/>
    <w:basedOn w:val="Fuentedeprrafopredeter"/>
    <w:link w:val="Piedepgina"/>
    <w:rsid w:val="00D26AAF"/>
    <w:rPr>
      <w:rFonts w:ascii="Cambria" w:eastAsia="MS Mincho" w:hAnsi="Cambria" w:cs="Cambria"/>
      <w:kern w:val="3"/>
      <w:sz w:val="24"/>
      <w:szCs w:val="24"/>
      <w:lang w:eastAsia="zh-CN"/>
    </w:rPr>
  </w:style>
  <w:style w:type="character" w:customStyle="1" w:styleId="Fuentedeprrafopredeter1">
    <w:name w:val="Fuente de párrafo predeter.1"/>
    <w:rsid w:val="00D26AAF"/>
  </w:style>
  <w:style w:type="paragraph" w:styleId="NormalWeb">
    <w:name w:val="Normal (Web)"/>
    <w:basedOn w:val="Normal"/>
    <w:uiPriority w:val="99"/>
    <w:unhideWhenUsed/>
    <w:rsid w:val="00D26AAF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00D26AAF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887A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793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7935"/>
    <w:rPr>
      <w:rFonts w:ascii="Tahoma" w:eastAsia="SimSun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afundacion.org/es/prens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863</Words>
  <Characters>4750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Dell</Company>
  <LinksUpToDate>false</LinksUpToDate>
  <CharactersWithSpaces>5602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RODRIGUEZ SAAVEDRA</dc:creator>
  <cp:lastModifiedBy>GLORIA RODRIGUEZ LOPEZ</cp:lastModifiedBy>
  <cp:revision>5</cp:revision>
  <dcterms:created xsi:type="dcterms:W3CDTF">2022-05-25T16:43:00Z</dcterms:created>
  <dcterms:modified xsi:type="dcterms:W3CDTF">2022-05-26T06:23:00Z</dcterms:modified>
</cp:coreProperties>
</file>